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2B2D85" w14:textId="3E2BEAF2" w:rsidR="009637FF" w:rsidRDefault="00A51B60" w:rsidP="00FA5A2C">
      <w:pPr>
        <w:spacing w:after="0" w:line="240" w:lineRule="auto"/>
        <w:rPr>
          <w:rFonts w:ascii="Calibri" w:hAnsi="Calibri" w:cs="Calibri"/>
          <w:b/>
          <w:color w:val="FF0000"/>
          <w:sz w:val="36"/>
          <w:szCs w:val="36"/>
        </w:rPr>
      </w:pPr>
      <w:r w:rsidRPr="00A23297">
        <w:rPr>
          <w:rFonts w:ascii="Calibri" w:hAnsi="Calibri" w:cs="Calibri"/>
          <w:b/>
          <w:color w:val="FF0000"/>
          <w:sz w:val="36"/>
          <w:szCs w:val="36"/>
        </w:rPr>
        <w:t xml:space="preserve">Linee guida </w:t>
      </w:r>
      <w:r w:rsidR="00A23297">
        <w:rPr>
          <w:rFonts w:ascii="Calibri" w:hAnsi="Calibri" w:cs="Calibri"/>
          <w:b/>
          <w:color w:val="FF0000"/>
          <w:sz w:val="36"/>
          <w:szCs w:val="36"/>
        </w:rPr>
        <w:t xml:space="preserve">alla </w:t>
      </w:r>
      <w:r w:rsidRPr="00A23297">
        <w:rPr>
          <w:rFonts w:ascii="Calibri" w:hAnsi="Calibri" w:cs="Calibri"/>
          <w:b/>
          <w:color w:val="FF0000"/>
          <w:sz w:val="36"/>
          <w:szCs w:val="36"/>
        </w:rPr>
        <w:t>rendicontazione</w:t>
      </w:r>
    </w:p>
    <w:p w14:paraId="35E1229A" w14:textId="77777777" w:rsidR="00FA5A2C" w:rsidRPr="00A23297" w:rsidRDefault="00FA5A2C" w:rsidP="00FA5A2C">
      <w:pPr>
        <w:spacing w:after="0" w:line="240" w:lineRule="auto"/>
        <w:rPr>
          <w:rFonts w:ascii="Calibri" w:hAnsi="Calibri" w:cs="Calibri"/>
          <w:b/>
          <w:color w:val="FF0000"/>
          <w:sz w:val="36"/>
          <w:szCs w:val="36"/>
        </w:rPr>
      </w:pPr>
    </w:p>
    <w:p w14:paraId="136A9FEF" w14:textId="77777777" w:rsidR="00602F61" w:rsidRPr="00C23347" w:rsidRDefault="00602F61" w:rsidP="00602F61">
      <w:pPr>
        <w:pStyle w:val="Corpotesto"/>
        <w:spacing w:before="51" w:line="259" w:lineRule="auto"/>
        <w:ind w:left="112" w:right="100" w:firstLine="8"/>
        <w:rPr>
          <w:b w:val="0"/>
          <w:bCs w:val="0"/>
          <w:sz w:val="28"/>
          <w:szCs w:val="28"/>
        </w:rPr>
      </w:pPr>
      <w:bookmarkStart w:id="0" w:name="_Hlk59701033"/>
      <w:r w:rsidRPr="00C23347">
        <w:rPr>
          <w:sz w:val="28"/>
          <w:szCs w:val="28"/>
        </w:rPr>
        <w:t>Bando Ripresa consapevole del Distretto del commercio “Energia per il commercio” della Valsaviore.</w:t>
      </w:r>
    </w:p>
    <w:bookmarkEnd w:id="0"/>
    <w:p w14:paraId="7E439CF8" w14:textId="18F93BE0" w:rsidR="00A23297" w:rsidRDefault="00A23297" w:rsidP="00FA5A2C">
      <w:pPr>
        <w:spacing w:after="0" w:line="240" w:lineRule="auto"/>
      </w:pPr>
    </w:p>
    <w:p w14:paraId="2C7AB041" w14:textId="77777777" w:rsidR="00FA5A2C" w:rsidRDefault="00FA5A2C" w:rsidP="00FA5A2C">
      <w:pPr>
        <w:spacing w:after="0" w:line="240" w:lineRule="auto"/>
      </w:pPr>
    </w:p>
    <w:p w14:paraId="09385452" w14:textId="58B9F23B" w:rsidR="00865F85" w:rsidRPr="00865F85" w:rsidRDefault="00865F85" w:rsidP="00FA5A2C">
      <w:pPr>
        <w:spacing w:after="0" w:line="240" w:lineRule="auto"/>
        <w:rPr>
          <w:b/>
          <w:bCs/>
        </w:rPr>
      </w:pPr>
      <w:r w:rsidRPr="006B0865">
        <w:rPr>
          <w:b/>
          <w:bCs/>
          <w:highlight w:val="yellow"/>
        </w:rPr>
        <w:t>Ammissibilità Spese</w:t>
      </w:r>
    </w:p>
    <w:p w14:paraId="14859772" w14:textId="77777777" w:rsidR="00983F75" w:rsidRPr="00232E1A" w:rsidRDefault="00983F75" w:rsidP="00FA5A2C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232E1A">
        <w:rPr>
          <w:rFonts w:ascii="Calibri" w:hAnsi="Calibri" w:cs="Calibri"/>
          <w:sz w:val="22"/>
          <w:szCs w:val="22"/>
        </w:rPr>
        <w:t xml:space="preserve">Sono ammissibili le seguenti spese: </w:t>
      </w:r>
    </w:p>
    <w:p w14:paraId="640FB712" w14:textId="77777777" w:rsidR="00983F75" w:rsidRPr="00232E1A" w:rsidRDefault="00983F75" w:rsidP="00FA5A2C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232E1A">
        <w:rPr>
          <w:rFonts w:ascii="Calibri" w:hAnsi="Calibri" w:cs="Calibri"/>
          <w:sz w:val="22"/>
          <w:szCs w:val="22"/>
        </w:rPr>
        <w:t xml:space="preserve">A. </w:t>
      </w:r>
      <w:r w:rsidRPr="00885FAA">
        <w:rPr>
          <w:rFonts w:ascii="Calibri" w:hAnsi="Calibri" w:cs="Calibri"/>
          <w:b/>
          <w:bCs/>
          <w:sz w:val="22"/>
          <w:szCs w:val="22"/>
        </w:rPr>
        <w:t>Spese in conto capitale</w:t>
      </w:r>
      <w:r w:rsidRPr="00232E1A">
        <w:rPr>
          <w:rFonts w:ascii="Calibri" w:hAnsi="Calibri" w:cs="Calibri"/>
          <w:sz w:val="22"/>
          <w:szCs w:val="22"/>
        </w:rPr>
        <w:t xml:space="preserve">: </w:t>
      </w:r>
    </w:p>
    <w:p w14:paraId="49EF1264" w14:textId="77777777" w:rsidR="00983F75" w:rsidRPr="008073DB" w:rsidRDefault="00983F75" w:rsidP="00FA5A2C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232E1A">
        <w:rPr>
          <w:rFonts w:ascii="Calibri" w:hAnsi="Calibri" w:cs="Calibri"/>
          <w:sz w:val="22"/>
          <w:szCs w:val="22"/>
        </w:rPr>
        <w:t>Opere edili private (</w:t>
      </w:r>
      <w:bookmarkStart w:id="1" w:name="_Hlk46326355"/>
      <w:r w:rsidRPr="00232E1A">
        <w:rPr>
          <w:rFonts w:ascii="Calibri" w:hAnsi="Calibri" w:cs="Calibri"/>
          <w:sz w:val="22"/>
          <w:szCs w:val="22"/>
        </w:rPr>
        <w:t>ristrutturazione, ammodernamento dei locali, lavori su facciate ed esterni</w:t>
      </w:r>
      <w:r>
        <w:rPr>
          <w:rFonts w:ascii="Calibri" w:hAnsi="Calibri" w:cs="Calibri"/>
          <w:sz w:val="22"/>
          <w:szCs w:val="22"/>
        </w:rPr>
        <w:t>,</w:t>
      </w:r>
      <w:r w:rsidRPr="00232E1A">
        <w:rPr>
          <w:rFonts w:ascii="Calibri" w:hAnsi="Calibri" w:cs="Calibri"/>
          <w:sz w:val="22"/>
          <w:szCs w:val="22"/>
        </w:rPr>
        <w:t xml:space="preserve"> </w:t>
      </w:r>
      <w:r w:rsidRPr="008073DB">
        <w:rPr>
          <w:rFonts w:ascii="Calibri" w:hAnsi="Calibri" w:cs="Calibri"/>
          <w:color w:val="auto"/>
          <w:sz w:val="22"/>
          <w:szCs w:val="22"/>
        </w:rPr>
        <w:t>ecc.</w:t>
      </w:r>
      <w:bookmarkEnd w:id="1"/>
      <w:r w:rsidRPr="008073DB">
        <w:rPr>
          <w:rFonts w:ascii="Calibri" w:hAnsi="Calibri" w:cs="Calibri"/>
          <w:color w:val="auto"/>
          <w:sz w:val="22"/>
          <w:szCs w:val="22"/>
        </w:rPr>
        <w:t xml:space="preserve">); </w:t>
      </w:r>
    </w:p>
    <w:p w14:paraId="73A172E5" w14:textId="77777777" w:rsidR="00983F75" w:rsidRPr="00FC28F8" w:rsidRDefault="00983F75" w:rsidP="00FA5A2C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FC28F8">
        <w:rPr>
          <w:rFonts w:ascii="Calibri" w:hAnsi="Calibri" w:cs="Calibri"/>
          <w:color w:val="auto"/>
          <w:sz w:val="22"/>
          <w:szCs w:val="22"/>
        </w:rPr>
        <w:t>Installazione o ammodernamento di impianti (</w:t>
      </w:r>
      <w:bookmarkStart w:id="2" w:name="_Hlk46326328"/>
      <w:r w:rsidRPr="00FC28F8">
        <w:rPr>
          <w:rFonts w:ascii="Calibri" w:hAnsi="Calibri" w:cs="Calibri"/>
          <w:color w:val="auto"/>
          <w:sz w:val="22"/>
          <w:szCs w:val="22"/>
        </w:rPr>
        <w:t>per es.: riscaldamento, condizionamento, sistemi di aerazione, luci led, ecc</w:t>
      </w:r>
      <w:bookmarkEnd w:id="2"/>
      <w:r w:rsidRPr="00FC28F8">
        <w:rPr>
          <w:rFonts w:ascii="Calibri" w:hAnsi="Calibri" w:cs="Calibri"/>
          <w:color w:val="auto"/>
          <w:sz w:val="22"/>
          <w:szCs w:val="22"/>
        </w:rPr>
        <w:t>.);</w:t>
      </w:r>
    </w:p>
    <w:p w14:paraId="13C1C2F7" w14:textId="77777777" w:rsidR="00983F75" w:rsidRPr="00FC28F8" w:rsidRDefault="00983F75" w:rsidP="00FA5A2C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color w:val="auto"/>
          <w:sz w:val="22"/>
          <w:szCs w:val="22"/>
        </w:rPr>
      </w:pPr>
      <w:r w:rsidRPr="00FC28F8">
        <w:rPr>
          <w:rFonts w:ascii="Calibri" w:hAnsi="Calibri" w:cs="Calibri"/>
          <w:color w:val="auto"/>
          <w:sz w:val="22"/>
          <w:szCs w:val="22"/>
        </w:rPr>
        <w:t>Arredi e strutture temporanee (</w:t>
      </w:r>
      <w:bookmarkStart w:id="3" w:name="_Hlk46326300"/>
      <w:r w:rsidRPr="00FC28F8">
        <w:rPr>
          <w:rFonts w:ascii="Calibri" w:hAnsi="Calibri" w:cs="Calibri"/>
          <w:color w:val="auto"/>
          <w:sz w:val="22"/>
          <w:szCs w:val="22"/>
        </w:rPr>
        <w:t xml:space="preserve">per es.: tavoli, sedie, </w:t>
      </w:r>
      <w:proofErr w:type="spellStart"/>
      <w:r w:rsidRPr="00FC28F8">
        <w:rPr>
          <w:rFonts w:ascii="Calibri" w:hAnsi="Calibri" w:cs="Calibri"/>
          <w:color w:val="auto"/>
          <w:sz w:val="22"/>
          <w:szCs w:val="22"/>
        </w:rPr>
        <w:t>parafiato</w:t>
      </w:r>
      <w:proofErr w:type="spellEnd"/>
      <w:r w:rsidRPr="00FC28F8">
        <w:rPr>
          <w:rFonts w:ascii="Calibri" w:hAnsi="Calibri" w:cs="Calibri"/>
          <w:color w:val="auto"/>
          <w:sz w:val="22"/>
          <w:szCs w:val="22"/>
        </w:rPr>
        <w:t xml:space="preserve">, separé, mobili </w:t>
      </w:r>
      <w:proofErr w:type="spellStart"/>
      <w:r w:rsidRPr="00FC28F8">
        <w:rPr>
          <w:rFonts w:ascii="Calibri" w:hAnsi="Calibri" w:cs="Calibri"/>
          <w:color w:val="auto"/>
          <w:sz w:val="22"/>
          <w:szCs w:val="22"/>
        </w:rPr>
        <w:t>ecc</w:t>
      </w:r>
      <w:bookmarkEnd w:id="3"/>
      <w:proofErr w:type="spellEnd"/>
      <w:r w:rsidRPr="00FC28F8">
        <w:rPr>
          <w:rFonts w:ascii="Calibri" w:hAnsi="Calibri" w:cs="Calibri"/>
          <w:color w:val="auto"/>
          <w:sz w:val="22"/>
          <w:szCs w:val="22"/>
        </w:rPr>
        <w:t>)</w:t>
      </w:r>
    </w:p>
    <w:p w14:paraId="2B6D0722" w14:textId="77777777" w:rsidR="00983F75" w:rsidRPr="00341D67" w:rsidRDefault="00983F75" w:rsidP="00FA5A2C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341D67">
        <w:rPr>
          <w:rFonts w:ascii="Calibri" w:hAnsi="Calibri" w:cs="Calibri"/>
          <w:color w:val="auto"/>
          <w:sz w:val="22"/>
          <w:szCs w:val="22"/>
        </w:rPr>
        <w:t xml:space="preserve">Macchinari, attrezzature ed apparecchi, comprese le spese di installazione strettamente collegate </w:t>
      </w:r>
      <w:bookmarkStart w:id="4" w:name="_Hlk46326260"/>
      <w:r w:rsidRPr="00341D67">
        <w:rPr>
          <w:rFonts w:ascii="Calibri" w:hAnsi="Calibri" w:cs="Calibri"/>
          <w:color w:val="auto"/>
          <w:sz w:val="22"/>
          <w:szCs w:val="22"/>
        </w:rPr>
        <w:t>(per es.: attrezzature</w:t>
      </w:r>
      <w:r w:rsidRPr="00341D67">
        <w:rPr>
          <w:rFonts w:ascii="Calibri" w:hAnsi="Calibri" w:cs="Calibri"/>
          <w:sz w:val="22"/>
          <w:szCs w:val="22"/>
        </w:rPr>
        <w:t xml:space="preserve"> di igienizzazione - come ozonizzatori, lampade UV per sanificare i capi di abbigliamento, vaporizzatori per sanificare superfici, purificatori d’aria – attrezzatura da cucina, stoviglie, posate, elettrodomestici, qualsiasi attrezzatura specifica per l’attività dell’impresa, computer, ecc.); </w:t>
      </w:r>
      <w:bookmarkEnd w:id="4"/>
    </w:p>
    <w:p w14:paraId="10B7710E" w14:textId="77777777" w:rsidR="00983F75" w:rsidRPr="00232E1A" w:rsidRDefault="00983F75" w:rsidP="00FA5A2C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32E1A">
        <w:rPr>
          <w:rFonts w:ascii="Calibri" w:hAnsi="Calibri" w:cs="Calibri"/>
          <w:sz w:val="22"/>
          <w:szCs w:val="22"/>
        </w:rPr>
        <w:t xml:space="preserve">Veicoli da destinare alla consegna a domicilio o all’erogazione di servizi comuni; </w:t>
      </w:r>
    </w:p>
    <w:p w14:paraId="6878E76C" w14:textId="77777777" w:rsidR="00983F75" w:rsidRPr="00232E1A" w:rsidRDefault="00983F75" w:rsidP="00FA5A2C">
      <w:pPr>
        <w:pStyle w:val="Default"/>
        <w:numPr>
          <w:ilvl w:val="0"/>
          <w:numId w:val="3"/>
        </w:numPr>
        <w:jc w:val="both"/>
        <w:rPr>
          <w:rFonts w:ascii="Calibri" w:hAnsi="Calibri" w:cs="Calibri"/>
          <w:sz w:val="22"/>
          <w:szCs w:val="22"/>
        </w:rPr>
      </w:pPr>
      <w:r w:rsidRPr="00232E1A">
        <w:rPr>
          <w:rFonts w:ascii="Calibri" w:hAnsi="Calibri" w:cs="Calibri"/>
          <w:sz w:val="22"/>
          <w:szCs w:val="22"/>
        </w:rPr>
        <w:t>Realizzazione, acquisto o acquisizione tramite licenza pluriennale di software, piattaforme informatiche, applicazioni per smartphone, siti web ecc.;</w:t>
      </w:r>
    </w:p>
    <w:p w14:paraId="01530310" w14:textId="77777777" w:rsidR="00983F75" w:rsidRPr="00232E1A" w:rsidRDefault="00983F75" w:rsidP="00FA5A2C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68A934B5" w14:textId="77777777" w:rsidR="00983F75" w:rsidRPr="00232E1A" w:rsidRDefault="00983F75" w:rsidP="00FA5A2C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232E1A">
        <w:rPr>
          <w:rFonts w:ascii="Calibri" w:hAnsi="Calibri" w:cs="Calibri"/>
          <w:sz w:val="22"/>
          <w:szCs w:val="22"/>
        </w:rPr>
        <w:t xml:space="preserve">B. </w:t>
      </w:r>
      <w:r w:rsidRPr="008073DB">
        <w:rPr>
          <w:rFonts w:ascii="Calibri" w:hAnsi="Calibri" w:cs="Calibri"/>
          <w:b/>
          <w:bCs/>
          <w:sz w:val="22"/>
          <w:szCs w:val="22"/>
        </w:rPr>
        <w:t>Spese di parte corrente</w:t>
      </w:r>
      <w:r w:rsidRPr="00232E1A">
        <w:rPr>
          <w:rFonts w:ascii="Calibri" w:hAnsi="Calibri" w:cs="Calibri"/>
          <w:sz w:val="22"/>
          <w:szCs w:val="22"/>
        </w:rPr>
        <w:t xml:space="preserve">: </w:t>
      </w:r>
    </w:p>
    <w:p w14:paraId="3E57F0ED" w14:textId="77777777" w:rsidR="00983F75" w:rsidRPr="00232E1A" w:rsidRDefault="00983F75" w:rsidP="00FA5A2C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32E1A">
        <w:rPr>
          <w:rFonts w:ascii="Calibri" w:hAnsi="Calibri" w:cs="Calibri"/>
          <w:sz w:val="22"/>
          <w:szCs w:val="22"/>
        </w:rPr>
        <w:t xml:space="preserve">Spese per studi ed analisi (indagini di mercato, consulenze strategiche, analisi statistiche, attività di monitoraggio </w:t>
      </w:r>
      <w:proofErr w:type="spellStart"/>
      <w:r w:rsidRPr="00232E1A">
        <w:rPr>
          <w:rFonts w:ascii="Calibri" w:hAnsi="Calibri" w:cs="Calibri"/>
          <w:sz w:val="22"/>
          <w:szCs w:val="22"/>
        </w:rPr>
        <w:t>ecc</w:t>
      </w:r>
      <w:proofErr w:type="spellEnd"/>
      <w:r w:rsidRPr="00232E1A">
        <w:rPr>
          <w:rFonts w:ascii="Calibri" w:hAnsi="Calibri" w:cs="Calibri"/>
          <w:sz w:val="22"/>
          <w:szCs w:val="22"/>
        </w:rPr>
        <w:t xml:space="preserve">); </w:t>
      </w:r>
    </w:p>
    <w:p w14:paraId="4EC28BFD" w14:textId="77777777" w:rsidR="00983F75" w:rsidRPr="00232E1A" w:rsidRDefault="00983F75" w:rsidP="00FA5A2C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32E1A">
        <w:rPr>
          <w:rFonts w:ascii="Calibri" w:hAnsi="Calibri" w:cs="Calibri"/>
          <w:sz w:val="22"/>
          <w:szCs w:val="22"/>
        </w:rPr>
        <w:t xml:space="preserve">Materiali per la protezione dei lavoratori e dei consumatori e per la pulizia e sanificazione dei locali e delle merci; </w:t>
      </w:r>
    </w:p>
    <w:p w14:paraId="18814539" w14:textId="77777777" w:rsidR="00983F75" w:rsidRPr="00232E1A" w:rsidRDefault="00983F75" w:rsidP="00FA5A2C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32E1A">
        <w:rPr>
          <w:rFonts w:ascii="Calibri" w:hAnsi="Calibri" w:cs="Calibri"/>
          <w:sz w:val="22"/>
          <w:szCs w:val="22"/>
        </w:rPr>
        <w:t xml:space="preserve">Servizi per la pulizia e la sanificazione dei locali e delle merci; </w:t>
      </w:r>
    </w:p>
    <w:p w14:paraId="32496D28" w14:textId="77777777" w:rsidR="00983F75" w:rsidRPr="00232E1A" w:rsidRDefault="00983F75" w:rsidP="00FA5A2C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32E1A">
        <w:rPr>
          <w:rFonts w:ascii="Calibri" w:hAnsi="Calibri" w:cs="Calibri"/>
          <w:sz w:val="22"/>
          <w:szCs w:val="22"/>
        </w:rPr>
        <w:t xml:space="preserve">Canoni annuali per l’utilizzo di software, piattaforme informatiche, applicazioni per smartphone, siti web ecc.; </w:t>
      </w:r>
    </w:p>
    <w:p w14:paraId="45ED5C04" w14:textId="77777777" w:rsidR="00983F75" w:rsidRPr="00232E1A" w:rsidRDefault="00983F75" w:rsidP="00FA5A2C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32E1A">
        <w:rPr>
          <w:rFonts w:ascii="Calibri" w:hAnsi="Calibri" w:cs="Calibri"/>
          <w:sz w:val="22"/>
          <w:szCs w:val="22"/>
        </w:rPr>
        <w:t xml:space="preserve">Spese per l’acquisizione di servizi di vendita online e consegna a domicilio; </w:t>
      </w:r>
    </w:p>
    <w:p w14:paraId="3DEFE00B" w14:textId="77777777" w:rsidR="00983F75" w:rsidRPr="00232E1A" w:rsidRDefault="00983F75" w:rsidP="00FA5A2C">
      <w:pPr>
        <w:pStyle w:val="Default"/>
        <w:numPr>
          <w:ilvl w:val="0"/>
          <w:numId w:val="4"/>
        </w:numPr>
        <w:jc w:val="both"/>
        <w:rPr>
          <w:rFonts w:ascii="Calibri" w:hAnsi="Calibri" w:cs="Calibri"/>
          <w:sz w:val="22"/>
          <w:szCs w:val="22"/>
        </w:rPr>
      </w:pPr>
      <w:r w:rsidRPr="00232E1A">
        <w:rPr>
          <w:rFonts w:ascii="Calibri" w:hAnsi="Calibri" w:cs="Calibri"/>
          <w:sz w:val="22"/>
          <w:szCs w:val="22"/>
        </w:rPr>
        <w:t xml:space="preserve">Spese per eventi e animazione; </w:t>
      </w:r>
    </w:p>
    <w:p w14:paraId="3672D0A0" w14:textId="77777777" w:rsidR="00983F75" w:rsidRPr="00232E1A" w:rsidRDefault="00983F75" w:rsidP="00FA5A2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232E1A">
        <w:rPr>
          <w:rFonts w:ascii="Calibri" w:hAnsi="Calibri" w:cs="Calibri"/>
          <w:color w:val="000000"/>
        </w:rPr>
        <w:t xml:space="preserve">Spese di promozione, comunicazione e informazione ad imprese e consumatori (materiali cartacei, pubblicazioni e annunci sui mezzi di informazione, comunicazione sui social networks ecc.); </w:t>
      </w:r>
    </w:p>
    <w:p w14:paraId="6DBA60AA" w14:textId="77777777" w:rsidR="00983F75" w:rsidRPr="00232E1A" w:rsidRDefault="00983F75" w:rsidP="00FA5A2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232E1A">
        <w:rPr>
          <w:rFonts w:ascii="Calibri" w:hAnsi="Calibri" w:cs="Calibri"/>
          <w:color w:val="000000"/>
        </w:rPr>
        <w:t xml:space="preserve">Formazione in tema di sicurezza e protezione di lavoratori e consumatori, comunicazione e marketing, tecnologie digitali; </w:t>
      </w:r>
    </w:p>
    <w:p w14:paraId="221B5218" w14:textId="77777777" w:rsidR="00983F75" w:rsidRPr="00232E1A" w:rsidRDefault="00983F75" w:rsidP="00FA5A2C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232E1A">
        <w:rPr>
          <w:rFonts w:ascii="Calibri" w:hAnsi="Calibri" w:cs="Calibri"/>
          <w:color w:val="000000"/>
        </w:rPr>
        <w:t xml:space="preserve">Affitto dei locali per l’esercizio </w:t>
      </w:r>
      <w:r w:rsidRPr="005D08DB">
        <w:rPr>
          <w:rFonts w:ascii="Calibri" w:hAnsi="Calibri" w:cs="Calibri"/>
          <w:color w:val="000000"/>
        </w:rPr>
        <w:t>dell’attività di impresa (max 6 mesi).</w:t>
      </w:r>
      <w:r>
        <w:rPr>
          <w:rFonts w:ascii="Calibri" w:hAnsi="Calibri" w:cs="Calibri"/>
          <w:color w:val="000000"/>
        </w:rPr>
        <w:t xml:space="preserve"> </w:t>
      </w:r>
    </w:p>
    <w:p w14:paraId="0D2931C6" w14:textId="77777777" w:rsidR="00983F75" w:rsidRDefault="00983F75" w:rsidP="00FA5A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00671E40" w14:textId="77777777" w:rsidR="00983F75" w:rsidRPr="005D08DB" w:rsidRDefault="00983F75" w:rsidP="00FA5A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5D08DB">
        <w:rPr>
          <w:rFonts w:ascii="Calibri" w:hAnsi="Calibri" w:cs="Calibri"/>
          <w:bCs/>
        </w:rPr>
        <w:t xml:space="preserve">Saranno </w:t>
      </w:r>
      <w:r w:rsidRPr="005D08DB">
        <w:rPr>
          <w:rFonts w:ascii="Calibri" w:hAnsi="Calibri" w:cs="Calibri"/>
          <w:b/>
        </w:rPr>
        <w:t>ammessi</w:t>
      </w:r>
      <w:r w:rsidRPr="005D08DB">
        <w:rPr>
          <w:rFonts w:ascii="Calibri" w:hAnsi="Calibri" w:cs="Calibri"/>
          <w:bCs/>
        </w:rPr>
        <w:t xml:space="preserve"> le seguenti tipologie di progetti:</w:t>
      </w:r>
    </w:p>
    <w:p w14:paraId="0F001BE6" w14:textId="77777777" w:rsidR="00983F75" w:rsidRPr="005D08DB" w:rsidRDefault="00983F75" w:rsidP="00FA5A2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b/>
        </w:rPr>
      </w:pPr>
      <w:r w:rsidRPr="005D08DB">
        <w:rPr>
          <w:rFonts w:ascii="Calibri" w:hAnsi="Calibri" w:cs="Calibri"/>
          <w:bCs/>
        </w:rPr>
        <w:t>Progetti composti</w:t>
      </w:r>
      <w:r w:rsidRPr="005D08DB">
        <w:rPr>
          <w:rFonts w:ascii="Calibri" w:hAnsi="Calibri" w:cs="Calibri"/>
          <w:b/>
        </w:rPr>
        <w:t xml:space="preserve"> esclusivamente da spese in conto capitale</w:t>
      </w:r>
    </w:p>
    <w:p w14:paraId="123B0533" w14:textId="77777777" w:rsidR="00983F75" w:rsidRPr="005D08DB" w:rsidRDefault="00983F75" w:rsidP="00FA5A2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Calibri" w:hAnsi="Calibri" w:cs="Calibri"/>
          <w:bCs/>
        </w:rPr>
      </w:pPr>
      <w:r w:rsidRPr="005D08DB">
        <w:rPr>
          <w:rFonts w:ascii="Calibri" w:hAnsi="Calibri" w:cs="Calibri"/>
          <w:bCs/>
        </w:rPr>
        <w:t xml:space="preserve">Progetti composti </w:t>
      </w:r>
      <w:r w:rsidRPr="005D08DB">
        <w:rPr>
          <w:rFonts w:ascii="Calibri" w:hAnsi="Calibri" w:cs="Calibri"/>
          <w:b/>
        </w:rPr>
        <w:t>sia da spese in conto capitale sia da spese di parte corrente.</w:t>
      </w:r>
    </w:p>
    <w:p w14:paraId="7D4331AC" w14:textId="77777777" w:rsidR="00983F75" w:rsidRPr="005D08DB" w:rsidRDefault="00983F75" w:rsidP="00FA5A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</w:p>
    <w:p w14:paraId="15D59612" w14:textId="77777777" w:rsidR="00983F75" w:rsidRPr="005D08DB" w:rsidRDefault="00983F75" w:rsidP="00FA5A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Cs/>
        </w:rPr>
      </w:pPr>
      <w:r w:rsidRPr="005D08DB">
        <w:rPr>
          <w:rFonts w:ascii="Calibri" w:hAnsi="Calibri" w:cs="Calibri"/>
          <w:b/>
        </w:rPr>
        <w:t xml:space="preserve">Non saranno ritenuti ammissibili </w:t>
      </w:r>
      <w:r w:rsidRPr="005D08DB">
        <w:rPr>
          <w:rFonts w:ascii="Calibri" w:hAnsi="Calibri" w:cs="Calibri"/>
          <w:bCs/>
        </w:rPr>
        <w:t>progetti composti esclusivamente da spese di parte corrente.</w:t>
      </w:r>
    </w:p>
    <w:p w14:paraId="3DEADC86" w14:textId="77777777" w:rsidR="00983F75" w:rsidRDefault="00983F75" w:rsidP="00FA5A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761ACC0E" w14:textId="77777777" w:rsidR="00983F75" w:rsidRPr="007247C4" w:rsidRDefault="00983F75" w:rsidP="00FA5A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  <w:color w:val="FF0000"/>
        </w:rPr>
      </w:pPr>
      <w:r w:rsidRPr="00232E1A">
        <w:rPr>
          <w:rFonts w:ascii="Calibri" w:hAnsi="Calibri" w:cs="Calibri"/>
          <w:color w:val="000000"/>
        </w:rPr>
        <w:lastRenderedPageBreak/>
        <w:t xml:space="preserve">Sono ammissibili le spese effettivamente sostenute dall’impresa beneficiaria, ritenute pertinenti e direttamente imputabili al progetto e i cui giustificativi di spesa </w:t>
      </w:r>
      <w:r>
        <w:rPr>
          <w:rFonts w:ascii="Calibri" w:hAnsi="Calibri" w:cs="Calibri"/>
          <w:color w:val="000000"/>
        </w:rPr>
        <w:t>(</w:t>
      </w:r>
      <w:r w:rsidRPr="005D08DB">
        <w:rPr>
          <w:rFonts w:ascii="Calibri" w:hAnsi="Calibri" w:cs="Calibri"/>
          <w:b/>
          <w:bCs/>
          <w:color w:val="000000"/>
        </w:rPr>
        <w:t>fatture</w:t>
      </w:r>
      <w:r>
        <w:rPr>
          <w:rFonts w:ascii="Calibri" w:hAnsi="Calibri" w:cs="Calibri"/>
          <w:color w:val="000000"/>
        </w:rPr>
        <w:t xml:space="preserve">) </w:t>
      </w:r>
      <w:r w:rsidRPr="00232E1A">
        <w:rPr>
          <w:rFonts w:ascii="Calibri" w:hAnsi="Calibri" w:cs="Calibri"/>
          <w:color w:val="000000"/>
        </w:rPr>
        <w:t xml:space="preserve">decorrano </w:t>
      </w:r>
      <w:r w:rsidRPr="002208C2">
        <w:rPr>
          <w:rFonts w:ascii="Calibri" w:hAnsi="Calibri" w:cs="Calibri"/>
          <w:b/>
          <w:bCs/>
          <w:color w:val="000000"/>
        </w:rPr>
        <w:t>a partire dalla data d</w:t>
      </w:r>
      <w:r>
        <w:rPr>
          <w:rFonts w:ascii="Calibri" w:hAnsi="Calibri" w:cs="Calibri"/>
          <w:b/>
          <w:bCs/>
          <w:color w:val="000000"/>
        </w:rPr>
        <w:t>el</w:t>
      </w:r>
      <w:r w:rsidRPr="002208C2">
        <w:rPr>
          <w:rFonts w:ascii="Calibri" w:hAnsi="Calibri" w:cs="Calibri"/>
          <w:b/>
          <w:bCs/>
          <w:color w:val="000000"/>
        </w:rPr>
        <w:t xml:space="preserve"> 5 maggio 2020. </w:t>
      </w:r>
    </w:p>
    <w:p w14:paraId="7D132AF2" w14:textId="77777777" w:rsidR="00983F75" w:rsidRPr="005D08DB" w:rsidRDefault="00983F75" w:rsidP="00FA5A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5D08DB">
        <w:rPr>
          <w:rFonts w:ascii="Calibri" w:hAnsi="Calibri" w:cs="Calibri"/>
          <w:color w:val="000000"/>
        </w:rPr>
        <w:t xml:space="preserve">Per determinare l’ammissibilità temporale di una determinata spesa, rileva la data di emissione della relativa fattura. </w:t>
      </w:r>
    </w:p>
    <w:p w14:paraId="7A84D102" w14:textId="4C7E9461" w:rsidR="00983F75" w:rsidRPr="00FC28F8" w:rsidRDefault="00983F75" w:rsidP="00FA5A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5D08DB">
        <w:rPr>
          <w:rFonts w:ascii="Calibri" w:hAnsi="Calibri" w:cs="Calibri"/>
          <w:color w:val="000000"/>
        </w:rPr>
        <w:t xml:space="preserve">Sono ritenute ammissibili le spese di cui sopra </w:t>
      </w:r>
      <w:r w:rsidRPr="005D08DB">
        <w:rPr>
          <w:rFonts w:ascii="Calibri" w:hAnsi="Calibri" w:cs="Calibri"/>
          <w:b/>
          <w:bCs/>
          <w:color w:val="000000"/>
        </w:rPr>
        <w:t xml:space="preserve">fatturate ed integralmente quietanzate </w:t>
      </w:r>
      <w:r w:rsidRPr="00FC28F8">
        <w:rPr>
          <w:rFonts w:ascii="Calibri" w:hAnsi="Calibri" w:cs="Calibri"/>
          <w:b/>
          <w:bCs/>
          <w:color w:val="000000"/>
        </w:rPr>
        <w:t xml:space="preserve">entro il </w:t>
      </w:r>
      <w:r w:rsidR="00602F61">
        <w:rPr>
          <w:rFonts w:ascii="Calibri" w:hAnsi="Calibri" w:cs="Calibri"/>
          <w:b/>
          <w:bCs/>
          <w:color w:val="000000"/>
        </w:rPr>
        <w:t>30/06</w:t>
      </w:r>
      <w:r w:rsidRPr="00FC28F8">
        <w:rPr>
          <w:rFonts w:ascii="Calibri" w:hAnsi="Calibri" w:cs="Calibri"/>
          <w:b/>
          <w:bCs/>
          <w:color w:val="000000"/>
        </w:rPr>
        <w:t>/2021.</w:t>
      </w:r>
    </w:p>
    <w:p w14:paraId="14923749" w14:textId="399016F5" w:rsidR="00983F75" w:rsidRPr="00FC28F8" w:rsidRDefault="00983F75" w:rsidP="00FA5A2C">
      <w:pPr>
        <w:spacing w:after="0" w:line="240" w:lineRule="auto"/>
        <w:jc w:val="both"/>
        <w:rPr>
          <w:rFonts w:ascii="Calibri" w:hAnsi="Calibri" w:cs="Calibri"/>
          <w:color w:val="000000"/>
        </w:rPr>
      </w:pPr>
      <w:r w:rsidRPr="00FC28F8">
        <w:rPr>
          <w:rFonts w:ascii="Calibri" w:hAnsi="Calibri" w:cs="Calibri"/>
          <w:color w:val="000000"/>
        </w:rPr>
        <w:t xml:space="preserve">La soglia minima di spesa totale è fissata pari </w:t>
      </w:r>
      <w:r w:rsidRPr="002714B9">
        <w:rPr>
          <w:rFonts w:ascii="Calibri" w:hAnsi="Calibri" w:cs="Calibri"/>
          <w:color w:val="000000"/>
        </w:rPr>
        <w:t xml:space="preserve">ad € </w:t>
      </w:r>
      <w:r w:rsidR="00602F61">
        <w:rPr>
          <w:rFonts w:ascii="Calibri" w:hAnsi="Calibri" w:cs="Calibri"/>
          <w:color w:val="000000"/>
        </w:rPr>
        <w:t>500</w:t>
      </w:r>
      <w:r w:rsidRPr="002714B9">
        <w:rPr>
          <w:rFonts w:ascii="Calibri" w:hAnsi="Calibri" w:cs="Calibri"/>
          <w:color w:val="000000"/>
        </w:rPr>
        <w:t>,00.</w:t>
      </w:r>
      <w:r w:rsidRPr="00FC28F8">
        <w:rPr>
          <w:rFonts w:ascii="Calibri" w:hAnsi="Calibri" w:cs="Calibri"/>
          <w:color w:val="000000"/>
        </w:rPr>
        <w:t xml:space="preserve"> </w:t>
      </w:r>
    </w:p>
    <w:p w14:paraId="1B48E16F" w14:textId="77777777" w:rsidR="00983F75" w:rsidRPr="00232E1A" w:rsidRDefault="00983F75" w:rsidP="00FA5A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232E1A">
        <w:rPr>
          <w:rFonts w:ascii="Calibri" w:hAnsi="Calibri" w:cs="Calibri"/>
          <w:color w:val="000000"/>
        </w:rPr>
        <w:t xml:space="preserve">Le spese si intendono al netto di IVA e di altre imposte e tasse, ad eccezione dei casi in cui l’IVA sia realmente e definitivamente sostenuta dal beneficiario e non sia in alcun modo recuperabile dallo stesso, tenendo conto della disciplina fiscale cui il beneficiario è assoggettato. </w:t>
      </w:r>
    </w:p>
    <w:p w14:paraId="55FD2E26" w14:textId="77777777" w:rsidR="00983F75" w:rsidRPr="00232E1A" w:rsidRDefault="00983F75" w:rsidP="00FA5A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6CE044F0" w14:textId="67CD7B22" w:rsidR="00983F75" w:rsidRDefault="00983F75" w:rsidP="00FA5A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5D08DB">
        <w:rPr>
          <w:rFonts w:ascii="Calibri" w:hAnsi="Calibri" w:cs="Calibri"/>
          <w:b/>
          <w:bCs/>
          <w:color w:val="000000"/>
        </w:rPr>
        <w:t>Non sono ammissibili</w:t>
      </w:r>
      <w:r w:rsidRPr="00232E1A">
        <w:rPr>
          <w:rFonts w:ascii="Calibri" w:hAnsi="Calibri" w:cs="Calibri"/>
          <w:color w:val="000000"/>
        </w:rPr>
        <w:t xml:space="preserve">: </w:t>
      </w:r>
    </w:p>
    <w:p w14:paraId="50F9C827" w14:textId="6B40A8E0" w:rsidR="00602F61" w:rsidRPr="00602F61" w:rsidRDefault="00602F61" w:rsidP="00602F6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602F61">
        <w:rPr>
          <w:rFonts w:ascii="Calibri" w:hAnsi="Calibri" w:cs="Calibri"/>
          <w:color w:val="000000"/>
        </w:rPr>
        <w:t>Acquisto di beni usati o in leasing;</w:t>
      </w:r>
    </w:p>
    <w:p w14:paraId="72C1A2EC" w14:textId="0002D16B" w:rsidR="00983F75" w:rsidRPr="00602F61" w:rsidRDefault="00983F75" w:rsidP="00602F61">
      <w:pPr>
        <w:pStyle w:val="Paragrafoelenco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color w:val="000000"/>
        </w:rPr>
      </w:pPr>
      <w:r w:rsidRPr="00602F61">
        <w:rPr>
          <w:rFonts w:ascii="Calibri" w:hAnsi="Calibri" w:cs="Calibri"/>
          <w:color w:val="000000"/>
        </w:rPr>
        <w:t>Le spese fatturate da fornitori che si trovino con il cliente in rapporti di controllo, come definiti ai sensi dell’art. 2359 del c.c., o che abbiano in comune soci, amministratori o procuratori con poteri di rappresentanza;</w:t>
      </w:r>
    </w:p>
    <w:p w14:paraId="09941BC4" w14:textId="51C298B6" w:rsidR="00983F75" w:rsidRPr="00602F61" w:rsidRDefault="00983F75" w:rsidP="00602F61">
      <w:pPr>
        <w:pStyle w:val="Paragrafoelenco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color w:val="000000"/>
        </w:rPr>
      </w:pPr>
      <w:r w:rsidRPr="00602F61">
        <w:rPr>
          <w:rFonts w:ascii="Calibri" w:hAnsi="Calibri" w:cs="Calibri"/>
          <w:color w:val="000000"/>
        </w:rPr>
        <w:t xml:space="preserve">I pagamenti effettuati in contanti o tramite compensazione di qualsiasi tipo tra cliente e fornitore; </w:t>
      </w:r>
    </w:p>
    <w:p w14:paraId="11F9F490" w14:textId="6B6B9992" w:rsidR="00983F75" w:rsidRPr="00602F61" w:rsidRDefault="00983F75" w:rsidP="00602F61">
      <w:pPr>
        <w:pStyle w:val="Paragrafoelenco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color w:val="000000"/>
        </w:rPr>
      </w:pPr>
      <w:r w:rsidRPr="00602F61">
        <w:rPr>
          <w:rFonts w:ascii="Calibri" w:hAnsi="Calibri" w:cs="Calibri"/>
          <w:color w:val="000000"/>
        </w:rPr>
        <w:t xml:space="preserve">Le spese per servizi continuativi, periodici o connessi ai normali costi di funzionamento del soggetto beneficiario o partner (come la consulenza fiscale ordinaria e i servizi regolari), se non esplicitamente ammesse; </w:t>
      </w:r>
    </w:p>
    <w:p w14:paraId="3D28014B" w14:textId="55CDB7F8" w:rsidR="00983F75" w:rsidRPr="00602F61" w:rsidRDefault="00983F75" w:rsidP="00602F61">
      <w:pPr>
        <w:pStyle w:val="Paragrafoelenco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color w:val="000000"/>
        </w:rPr>
      </w:pPr>
      <w:r w:rsidRPr="00602F61">
        <w:rPr>
          <w:rFonts w:ascii="Calibri" w:hAnsi="Calibri" w:cs="Calibri"/>
          <w:color w:val="000000"/>
        </w:rPr>
        <w:t xml:space="preserve">Le spese di viaggio (trasferta, vitto e alloggio); </w:t>
      </w:r>
    </w:p>
    <w:p w14:paraId="42C670F0" w14:textId="19D113C1" w:rsidR="00983F75" w:rsidRPr="00602F61" w:rsidRDefault="00983F75" w:rsidP="00602F61">
      <w:pPr>
        <w:pStyle w:val="Paragrafoelenco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color w:val="000000"/>
        </w:rPr>
      </w:pPr>
      <w:r w:rsidRPr="00602F61">
        <w:rPr>
          <w:rFonts w:ascii="Calibri" w:hAnsi="Calibri" w:cs="Calibri"/>
          <w:color w:val="000000"/>
        </w:rPr>
        <w:t xml:space="preserve">I lavori in economia; </w:t>
      </w:r>
    </w:p>
    <w:p w14:paraId="51E78718" w14:textId="3E93F967" w:rsidR="00983F75" w:rsidRPr="00602F61" w:rsidRDefault="00983F75" w:rsidP="00602F61">
      <w:pPr>
        <w:pStyle w:val="Paragrafoelenco"/>
        <w:numPr>
          <w:ilvl w:val="1"/>
          <w:numId w:val="8"/>
        </w:num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Calibri" w:hAnsi="Calibri" w:cs="Calibri"/>
          <w:color w:val="000000"/>
        </w:rPr>
      </w:pPr>
      <w:r w:rsidRPr="00602F61">
        <w:rPr>
          <w:rFonts w:ascii="Calibri" w:hAnsi="Calibri" w:cs="Calibri"/>
          <w:color w:val="000000"/>
        </w:rPr>
        <w:t xml:space="preserve">Qualsiasi forma di </w:t>
      </w:r>
      <w:proofErr w:type="spellStart"/>
      <w:r w:rsidRPr="00602F61">
        <w:rPr>
          <w:rFonts w:ascii="Calibri" w:hAnsi="Calibri" w:cs="Calibri"/>
          <w:color w:val="000000"/>
        </w:rPr>
        <w:t>autofatturazione</w:t>
      </w:r>
      <w:proofErr w:type="spellEnd"/>
      <w:r w:rsidRPr="00602F61">
        <w:rPr>
          <w:rFonts w:ascii="Calibri" w:hAnsi="Calibri" w:cs="Calibri"/>
          <w:color w:val="000000"/>
        </w:rPr>
        <w:t xml:space="preserve">. </w:t>
      </w:r>
    </w:p>
    <w:p w14:paraId="3A3690BD" w14:textId="77777777" w:rsidR="00983F75" w:rsidRDefault="00983F75" w:rsidP="00602F6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5A5B8783" w14:textId="77777777" w:rsidR="00983F75" w:rsidRPr="00232E1A" w:rsidRDefault="00983F75" w:rsidP="00FA5A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232E1A">
        <w:rPr>
          <w:rFonts w:ascii="Calibri" w:hAnsi="Calibri" w:cs="Calibri"/>
          <w:color w:val="000000"/>
        </w:rPr>
        <w:t xml:space="preserve">In ogni caso </w:t>
      </w:r>
      <w:r w:rsidRPr="00E15867">
        <w:rPr>
          <w:rFonts w:ascii="Calibri" w:hAnsi="Calibri" w:cs="Calibri"/>
          <w:b/>
          <w:bCs/>
          <w:color w:val="000000"/>
        </w:rPr>
        <w:t>le spese dovranno</w:t>
      </w:r>
      <w:r w:rsidRPr="00232E1A">
        <w:rPr>
          <w:rFonts w:ascii="Calibri" w:hAnsi="Calibri" w:cs="Calibri"/>
          <w:color w:val="000000"/>
        </w:rPr>
        <w:t xml:space="preserve">: </w:t>
      </w:r>
    </w:p>
    <w:p w14:paraId="046A992A" w14:textId="27A85C27" w:rsidR="00983F75" w:rsidRPr="00602F61" w:rsidRDefault="00983F75" w:rsidP="00602F6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602F61">
        <w:rPr>
          <w:rFonts w:ascii="Calibri" w:hAnsi="Calibri" w:cs="Calibri"/>
          <w:color w:val="000000"/>
        </w:rPr>
        <w:t xml:space="preserve">Aver dato luogo a un’effettiva uscita di cassa da parte del soggetto partner, comprovata da titoli attestanti l’avvenuto pagamento che permettano di ricondurre inequivocabilmente la spesa all’operazione oggetto di agevolazione; </w:t>
      </w:r>
    </w:p>
    <w:p w14:paraId="08829B4E" w14:textId="77C93BD1" w:rsidR="00983F75" w:rsidRPr="00602F61" w:rsidRDefault="00983F75" w:rsidP="00602F6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602F61">
        <w:rPr>
          <w:rFonts w:ascii="Calibri" w:hAnsi="Calibri" w:cs="Calibri"/>
          <w:color w:val="000000"/>
        </w:rPr>
        <w:t xml:space="preserve">Essere pagate tramite titoli idonei a garantire la tracciabilità dei pagamenti (a titolo esemplificativo, tramite bonifico bancario o postale, </w:t>
      </w:r>
      <w:proofErr w:type="spellStart"/>
      <w:r w:rsidRPr="00602F61">
        <w:rPr>
          <w:rFonts w:ascii="Calibri" w:hAnsi="Calibri" w:cs="Calibri"/>
          <w:color w:val="000000"/>
        </w:rPr>
        <w:t>Sepa</w:t>
      </w:r>
      <w:proofErr w:type="spellEnd"/>
      <w:r w:rsidRPr="00602F61">
        <w:rPr>
          <w:rFonts w:ascii="Calibri" w:hAnsi="Calibri" w:cs="Calibri"/>
          <w:color w:val="000000"/>
        </w:rPr>
        <w:t>/</w:t>
      </w:r>
      <w:proofErr w:type="spellStart"/>
      <w:r w:rsidRPr="00602F61">
        <w:rPr>
          <w:rFonts w:ascii="Calibri" w:hAnsi="Calibri" w:cs="Calibri"/>
          <w:color w:val="000000"/>
        </w:rPr>
        <w:t>Ri.Ba</w:t>
      </w:r>
      <w:proofErr w:type="spellEnd"/>
      <w:r w:rsidRPr="00602F61">
        <w:rPr>
          <w:rFonts w:ascii="Calibri" w:hAnsi="Calibri" w:cs="Calibri"/>
          <w:color w:val="000000"/>
        </w:rPr>
        <w:t xml:space="preserve">/SDD, oppure tramite assegno non trasferibile, bancomat, carta credito aziendale, accompagnati dall’evidenza della quietanza su conto corrente che evidenzi il trasferimento del denaro tra il soggetto beneficiario e i fornitori, </w:t>
      </w:r>
      <w:r w:rsidRPr="00602F61">
        <w:rPr>
          <w:rFonts w:ascii="Calibri" w:hAnsi="Calibri" w:cs="Calibri"/>
          <w:i/>
          <w:iCs/>
          <w:color w:val="000000"/>
        </w:rPr>
        <w:t>per maggiori dettagli si rimanda all’Art. 11 del presente bando</w:t>
      </w:r>
      <w:r w:rsidRPr="00602F61">
        <w:rPr>
          <w:rFonts w:ascii="Calibri" w:hAnsi="Calibri" w:cs="Calibri"/>
          <w:color w:val="000000"/>
        </w:rPr>
        <w:t>)</w:t>
      </w:r>
    </w:p>
    <w:p w14:paraId="158CB7E9" w14:textId="3BD2AFA3" w:rsidR="00983F75" w:rsidRPr="00602F61" w:rsidRDefault="00983F75" w:rsidP="00602F61">
      <w:pPr>
        <w:pStyle w:val="Paragrafoelenco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  <w:r w:rsidRPr="00602F61">
        <w:rPr>
          <w:rFonts w:ascii="Calibri" w:hAnsi="Calibri" w:cs="Calibri"/>
          <w:color w:val="000000"/>
        </w:rPr>
        <w:t xml:space="preserve">Essere effettivamente sostenute e quietanzate dall’impresa beneficiaria nel periodo di ammissibilità della spesa. </w:t>
      </w:r>
    </w:p>
    <w:p w14:paraId="38D2B47C" w14:textId="77777777" w:rsidR="00FA5A2C" w:rsidRPr="00232E1A" w:rsidRDefault="00FA5A2C" w:rsidP="00FA5A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color w:val="000000"/>
        </w:rPr>
      </w:pPr>
    </w:p>
    <w:p w14:paraId="3D93579C" w14:textId="1395A008" w:rsidR="00865F85" w:rsidRPr="00E96058" w:rsidRDefault="00865F85" w:rsidP="00FA5A2C">
      <w:pPr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5A379A57" w14:textId="77777777" w:rsidR="00E96058" w:rsidRDefault="00E96058" w:rsidP="00FA5A2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it-IT"/>
        </w:rPr>
      </w:pPr>
      <w:r w:rsidRPr="00E96058">
        <w:rPr>
          <w:rFonts w:ascii="Calibri" w:eastAsia="Times New Roman" w:hAnsi="Calibri" w:cs="Calibri"/>
          <w:b/>
          <w:bCs/>
          <w:highlight w:val="yellow"/>
          <w:lang w:eastAsia="it-IT"/>
        </w:rPr>
        <w:t>Variazioni societarie</w:t>
      </w:r>
      <w:r w:rsidRPr="00E96058">
        <w:rPr>
          <w:rFonts w:ascii="Calibri" w:eastAsia="Times New Roman" w:hAnsi="Calibri" w:cs="Calibri"/>
          <w:lang w:eastAsia="it-IT"/>
        </w:rPr>
        <w:t xml:space="preserve"> </w:t>
      </w:r>
    </w:p>
    <w:p w14:paraId="66B399CC" w14:textId="55365C98" w:rsidR="00E96058" w:rsidRPr="00602F61" w:rsidRDefault="00E96058" w:rsidP="00FA5A2C">
      <w:pPr>
        <w:autoSpaceDE w:val="0"/>
        <w:autoSpaceDN w:val="0"/>
        <w:adjustRightInd w:val="0"/>
        <w:spacing w:after="0" w:line="240" w:lineRule="auto"/>
      </w:pPr>
      <w:r w:rsidRPr="00E96058">
        <w:rPr>
          <w:rFonts w:ascii="Calibri" w:eastAsia="Times New Roman" w:hAnsi="Calibri" w:cs="Calibri"/>
          <w:lang w:eastAsia="it-IT"/>
        </w:rPr>
        <w:t xml:space="preserve">Eventuali variazioni societarie inerenti i Soggetti beneficiari (modifiche anagrafiche e operazioni societarie) devono essere comunicate </w:t>
      </w:r>
      <w:r>
        <w:rPr>
          <w:rFonts w:ascii="Calibri" w:eastAsia="Times New Roman" w:hAnsi="Calibri" w:cs="Calibri"/>
          <w:lang w:eastAsia="it-IT"/>
        </w:rPr>
        <w:t>al</w:t>
      </w:r>
      <w:r w:rsidR="00422AC5">
        <w:rPr>
          <w:rFonts w:ascii="Calibri" w:eastAsia="Times New Roman" w:hAnsi="Calibri" w:cs="Calibri"/>
          <w:lang w:eastAsia="it-IT"/>
        </w:rPr>
        <w:t xml:space="preserve">l’Unione dei comuni della Valsaviore </w:t>
      </w:r>
      <w:bookmarkStart w:id="5" w:name="_GoBack"/>
      <w:bookmarkEnd w:id="5"/>
      <w:r w:rsidRPr="00E96058">
        <w:rPr>
          <w:rFonts w:ascii="Calibri" w:eastAsia="Times New Roman" w:hAnsi="Calibri" w:cs="Calibri"/>
          <w:lang w:eastAsia="it-IT"/>
        </w:rPr>
        <w:t xml:space="preserve">tempestivamente e comunque prima della richiesta di erogazione del contributo, a mezzo PEC indirizzata a </w:t>
      </w:r>
      <w:hyperlink r:id="rId10" w:history="1">
        <w:r w:rsidR="00602F61" w:rsidRPr="008C12FF">
          <w:rPr>
            <w:rStyle w:val="Collegamentoipertestuale"/>
          </w:rPr>
          <w:t>unione.valsaviore@pec.regione.lombardia.it</w:t>
        </w:r>
      </w:hyperlink>
      <w:r w:rsidR="00602F61">
        <w:t xml:space="preserve"> </w:t>
      </w:r>
      <w:r w:rsidRPr="00E96058">
        <w:rPr>
          <w:rFonts w:ascii="Calibri" w:eastAsia="Times New Roman" w:hAnsi="Calibri" w:cs="Calibri"/>
          <w:lang w:eastAsia="it-IT"/>
        </w:rPr>
        <w:t xml:space="preserve">esplicitandone le motivazioni e fornendo tutti gli elementi utili alla valutazione della richiesta per la relativa autorizzazione da parte </w:t>
      </w:r>
      <w:r>
        <w:rPr>
          <w:rFonts w:ascii="Calibri" w:eastAsia="Times New Roman" w:hAnsi="Calibri" w:cs="Calibri"/>
          <w:lang w:eastAsia="it-IT"/>
        </w:rPr>
        <w:t>del</w:t>
      </w:r>
      <w:r w:rsidR="00602F61">
        <w:rPr>
          <w:rFonts w:ascii="Calibri" w:eastAsia="Times New Roman" w:hAnsi="Calibri" w:cs="Calibri"/>
          <w:lang w:eastAsia="it-IT"/>
        </w:rPr>
        <w:t>l’Unione della Valsaviore</w:t>
      </w:r>
      <w:r w:rsidRPr="00E96058">
        <w:rPr>
          <w:rFonts w:ascii="Calibri" w:eastAsia="Times New Roman" w:hAnsi="Calibri" w:cs="Calibri"/>
          <w:lang w:eastAsia="it-IT"/>
        </w:rPr>
        <w:t xml:space="preserve">. Il Responsabile del procedimento, a seguito dell’esito di istruttoria della variazione, formalizzerà la relativa autorizzazione o il diniego, mediante PEC, entro 60 giorni dalla comunicazione di variazione. </w:t>
      </w:r>
    </w:p>
    <w:p w14:paraId="69500710" w14:textId="77777777" w:rsidR="00FA5A2C" w:rsidRPr="00E96058" w:rsidRDefault="00FA5A2C" w:rsidP="00FA5A2C">
      <w:pPr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lang w:eastAsia="it-IT"/>
        </w:rPr>
      </w:pPr>
    </w:p>
    <w:p w14:paraId="46B3CA72" w14:textId="77777777" w:rsidR="00AF0C2F" w:rsidRDefault="00AF0C2F" w:rsidP="00FA5A2C">
      <w:pPr>
        <w:spacing w:after="0" w:line="240" w:lineRule="auto"/>
      </w:pPr>
    </w:p>
    <w:p w14:paraId="27AC22BD" w14:textId="2D395F8D" w:rsidR="00865F85" w:rsidRPr="00865F85" w:rsidRDefault="00865F85" w:rsidP="00FA5A2C">
      <w:pPr>
        <w:spacing w:after="0" w:line="240" w:lineRule="auto"/>
        <w:rPr>
          <w:b/>
          <w:bCs/>
        </w:rPr>
      </w:pPr>
      <w:r w:rsidRPr="006B0865">
        <w:rPr>
          <w:b/>
          <w:bCs/>
          <w:highlight w:val="yellow"/>
        </w:rPr>
        <w:t>Erogazione del contributo</w:t>
      </w:r>
    </w:p>
    <w:p w14:paraId="117657E4" w14:textId="58790658" w:rsidR="00A51B60" w:rsidRPr="00FC28F8" w:rsidRDefault="00A51B60" w:rsidP="00FA5A2C">
      <w:pPr>
        <w:pStyle w:val="Corpodeltesto"/>
        <w:rPr>
          <w:rFonts w:ascii="Calibri" w:hAnsi="Calibri" w:cs="Calibri"/>
          <w:sz w:val="22"/>
          <w:szCs w:val="22"/>
        </w:rPr>
      </w:pPr>
      <w:r w:rsidRPr="00FC28F8">
        <w:rPr>
          <w:rFonts w:ascii="Calibri" w:hAnsi="Calibri" w:cs="Calibri"/>
          <w:sz w:val="22"/>
          <w:szCs w:val="22"/>
        </w:rPr>
        <w:lastRenderedPageBreak/>
        <w:t xml:space="preserve">Il contributo verrà </w:t>
      </w:r>
      <w:r w:rsidRPr="001C661C">
        <w:rPr>
          <w:rFonts w:ascii="Calibri" w:hAnsi="Calibri" w:cs="Calibri"/>
          <w:b/>
          <w:bCs/>
          <w:sz w:val="22"/>
          <w:szCs w:val="22"/>
        </w:rPr>
        <w:t>erogato a saldo</w:t>
      </w:r>
      <w:r w:rsidRPr="00FC28F8">
        <w:rPr>
          <w:rFonts w:ascii="Calibri" w:hAnsi="Calibri" w:cs="Calibri"/>
          <w:sz w:val="22"/>
          <w:szCs w:val="22"/>
        </w:rPr>
        <w:t xml:space="preserve">, ovvero </w:t>
      </w:r>
      <w:r w:rsidRPr="00FC28F8">
        <w:rPr>
          <w:rFonts w:ascii="Calibri" w:hAnsi="Calibri" w:cs="Calibri"/>
          <w:b/>
          <w:bCs/>
          <w:sz w:val="22"/>
          <w:szCs w:val="22"/>
        </w:rPr>
        <w:t>a seguito dell’invio</w:t>
      </w:r>
      <w:r w:rsidRPr="00FC28F8">
        <w:rPr>
          <w:rFonts w:ascii="Calibri" w:hAnsi="Calibri" w:cs="Calibri"/>
          <w:sz w:val="22"/>
          <w:szCs w:val="22"/>
        </w:rPr>
        <w:t xml:space="preserve"> da parte del Soggetto beneficiario </w:t>
      </w:r>
      <w:r w:rsidRPr="00FC28F8">
        <w:rPr>
          <w:rFonts w:ascii="Calibri" w:hAnsi="Calibri" w:cs="Calibri"/>
          <w:b/>
          <w:bCs/>
          <w:sz w:val="22"/>
          <w:szCs w:val="22"/>
        </w:rPr>
        <w:t>della documentazione necessaria alla rendicontazione</w:t>
      </w:r>
      <w:r w:rsidRPr="00FC28F8">
        <w:rPr>
          <w:rFonts w:ascii="Calibri" w:hAnsi="Calibri" w:cs="Calibri"/>
          <w:sz w:val="22"/>
          <w:szCs w:val="22"/>
        </w:rPr>
        <w:t xml:space="preserve"> delle spese, da presentare a mezzo PEC </w:t>
      </w:r>
      <w:r w:rsidR="005C7EC6">
        <w:rPr>
          <w:rFonts w:ascii="Calibri" w:hAnsi="Calibri" w:cs="Calibri"/>
          <w:sz w:val="22"/>
          <w:szCs w:val="22"/>
        </w:rPr>
        <w:t xml:space="preserve">all’indirizzo </w:t>
      </w:r>
      <w:hyperlink r:id="rId11" w:history="1">
        <w:r w:rsidR="00602F61" w:rsidRPr="008C12FF">
          <w:rPr>
            <w:rStyle w:val="Collegamentoipertestuale"/>
          </w:rPr>
          <w:t>unione.valsaviore@pec.regione.lombardia.it</w:t>
        </w:r>
      </w:hyperlink>
      <w:r w:rsidRPr="00FC28F8">
        <w:rPr>
          <w:rFonts w:ascii="Calibri" w:hAnsi="Calibri" w:cs="Calibri"/>
          <w:sz w:val="22"/>
          <w:szCs w:val="22"/>
        </w:rPr>
        <w:t xml:space="preserve"> e previa verifica della documentazione stessa.</w:t>
      </w:r>
    </w:p>
    <w:p w14:paraId="04166F7E" w14:textId="77777777" w:rsidR="00A51B60" w:rsidRPr="00FC28F8" w:rsidRDefault="00A51B60" w:rsidP="00FA5A2C">
      <w:pPr>
        <w:pStyle w:val="Corpodeltesto"/>
        <w:rPr>
          <w:rFonts w:ascii="Calibri" w:hAnsi="Calibri" w:cs="Calibri"/>
          <w:sz w:val="22"/>
          <w:szCs w:val="22"/>
        </w:rPr>
      </w:pPr>
    </w:p>
    <w:p w14:paraId="6BBFE7F2" w14:textId="49BADB8D" w:rsidR="00A51B60" w:rsidRDefault="00A51B60" w:rsidP="00FA5A2C">
      <w:pPr>
        <w:pStyle w:val="Corpodeltes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In sede di rendicontazione delle spese sostenute e di </w:t>
      </w:r>
      <w:r w:rsidRPr="00232E1A">
        <w:rPr>
          <w:rFonts w:ascii="Calibri" w:hAnsi="Calibri" w:cs="Calibri"/>
          <w:sz w:val="22"/>
          <w:szCs w:val="22"/>
        </w:rPr>
        <w:t xml:space="preserve">richiesta di erogazione del contributo, il Soggetto beneficiario è tenuto a: </w:t>
      </w:r>
    </w:p>
    <w:p w14:paraId="208586EB" w14:textId="77777777" w:rsidR="00A23297" w:rsidRPr="00232E1A" w:rsidRDefault="00A23297" w:rsidP="00FA5A2C">
      <w:pPr>
        <w:pStyle w:val="Corpodeltesto"/>
        <w:rPr>
          <w:rFonts w:ascii="Calibri" w:hAnsi="Calibri" w:cs="Calibri"/>
          <w:sz w:val="22"/>
          <w:szCs w:val="22"/>
        </w:rPr>
      </w:pPr>
    </w:p>
    <w:p w14:paraId="3C323171" w14:textId="5C01A385" w:rsidR="00A51B60" w:rsidRDefault="00A51B60" w:rsidP="00FA5A2C">
      <w:pPr>
        <w:pStyle w:val="Corpodeltes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</w:t>
      </w:r>
      <w:r w:rsidRPr="00232E1A">
        <w:rPr>
          <w:rFonts w:ascii="Calibri" w:hAnsi="Calibri" w:cs="Calibri"/>
          <w:sz w:val="22"/>
          <w:szCs w:val="22"/>
        </w:rPr>
        <w:t xml:space="preserve">) compilare </w:t>
      </w:r>
      <w:r w:rsidRPr="00BF007B">
        <w:rPr>
          <w:rFonts w:ascii="Calibri" w:hAnsi="Calibri" w:cs="Calibri"/>
          <w:b/>
          <w:bCs/>
          <w:sz w:val="22"/>
          <w:szCs w:val="22"/>
        </w:rPr>
        <w:t>l</w:t>
      </w:r>
      <w:r w:rsidR="00BF007B" w:rsidRPr="00BF007B">
        <w:rPr>
          <w:rFonts w:ascii="Calibri" w:hAnsi="Calibri" w:cs="Calibri"/>
          <w:b/>
          <w:bCs/>
          <w:sz w:val="22"/>
          <w:szCs w:val="22"/>
        </w:rPr>
        <w:t>’Allegato F-</w:t>
      </w:r>
      <w:r w:rsidR="00BF007B">
        <w:rPr>
          <w:rFonts w:ascii="Calibri" w:hAnsi="Calibri" w:cs="Calibri"/>
          <w:sz w:val="22"/>
          <w:szCs w:val="22"/>
        </w:rPr>
        <w:t xml:space="preserve"> </w:t>
      </w:r>
      <w:r w:rsidRPr="009547B8">
        <w:rPr>
          <w:rFonts w:ascii="Calibri" w:hAnsi="Calibri" w:cs="Calibri"/>
          <w:b/>
          <w:bCs/>
          <w:sz w:val="22"/>
          <w:szCs w:val="22"/>
        </w:rPr>
        <w:t xml:space="preserve">Scheda tecnica finale </w:t>
      </w:r>
      <w:r w:rsidRPr="00232E1A">
        <w:rPr>
          <w:rFonts w:ascii="Calibri" w:hAnsi="Calibri" w:cs="Calibri"/>
          <w:sz w:val="22"/>
          <w:szCs w:val="22"/>
        </w:rPr>
        <w:t>sulle spese effettivamente sostenute e rendicontate</w:t>
      </w:r>
      <w:r w:rsidR="00523E31">
        <w:rPr>
          <w:rFonts w:ascii="Calibri" w:hAnsi="Calibri" w:cs="Calibri"/>
          <w:sz w:val="22"/>
          <w:szCs w:val="22"/>
        </w:rPr>
        <w:t xml:space="preserve"> (</w:t>
      </w:r>
      <w:r w:rsidR="00523E31" w:rsidRPr="00523E31">
        <w:rPr>
          <w:rFonts w:ascii="Calibri" w:hAnsi="Calibri" w:cs="Calibri"/>
          <w:b/>
          <w:bCs/>
          <w:i/>
          <w:iCs/>
          <w:sz w:val="22"/>
          <w:szCs w:val="22"/>
        </w:rPr>
        <w:t>Modulo di rendicontazione e richiesta erogazione contributo</w:t>
      </w:r>
      <w:r w:rsidR="00523E31">
        <w:rPr>
          <w:rFonts w:ascii="Calibri" w:hAnsi="Calibri" w:cs="Calibri"/>
          <w:sz w:val="22"/>
          <w:szCs w:val="22"/>
        </w:rPr>
        <w:t>)</w:t>
      </w:r>
    </w:p>
    <w:p w14:paraId="2FFE6408" w14:textId="77777777" w:rsidR="00A23297" w:rsidRPr="00232E1A" w:rsidRDefault="00A23297" w:rsidP="00FA5A2C">
      <w:pPr>
        <w:pStyle w:val="Corpodeltesto"/>
        <w:rPr>
          <w:rFonts w:ascii="Calibri" w:hAnsi="Calibri" w:cs="Calibri"/>
          <w:sz w:val="22"/>
          <w:szCs w:val="22"/>
        </w:rPr>
      </w:pPr>
    </w:p>
    <w:p w14:paraId="6C9F7FB5" w14:textId="148F4248" w:rsidR="00A51B60" w:rsidRPr="00FC28F8" w:rsidRDefault="00A51B60" w:rsidP="00FA5A2C">
      <w:pPr>
        <w:pStyle w:val="Corpodeltes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Pr="00232E1A">
        <w:rPr>
          <w:rFonts w:ascii="Calibri" w:hAnsi="Calibri" w:cs="Calibri"/>
          <w:sz w:val="22"/>
          <w:szCs w:val="22"/>
        </w:rPr>
        <w:t>)</w:t>
      </w:r>
      <w:r>
        <w:rPr>
          <w:rFonts w:ascii="Calibri" w:hAnsi="Calibri" w:cs="Calibri"/>
          <w:sz w:val="22"/>
          <w:szCs w:val="22"/>
        </w:rPr>
        <w:t xml:space="preserve"> </w:t>
      </w:r>
      <w:r w:rsidRPr="00232E1A">
        <w:rPr>
          <w:rFonts w:ascii="Calibri" w:hAnsi="Calibri" w:cs="Calibri"/>
          <w:sz w:val="22"/>
          <w:szCs w:val="22"/>
        </w:rPr>
        <w:t xml:space="preserve">allegare le </w:t>
      </w:r>
      <w:r w:rsidRPr="009547B8">
        <w:rPr>
          <w:rFonts w:ascii="Calibri" w:hAnsi="Calibri" w:cs="Calibri"/>
          <w:b/>
          <w:bCs/>
          <w:sz w:val="22"/>
          <w:szCs w:val="22"/>
        </w:rPr>
        <w:t>fatture elettroniche</w:t>
      </w:r>
      <w:r>
        <w:rPr>
          <w:rFonts w:ascii="Calibri" w:hAnsi="Calibri" w:cs="Calibri"/>
          <w:sz w:val="22"/>
          <w:szCs w:val="22"/>
        </w:rPr>
        <w:t xml:space="preserve"> </w:t>
      </w:r>
      <w:r w:rsidRPr="00232E1A">
        <w:rPr>
          <w:rFonts w:ascii="Calibri" w:hAnsi="Calibri" w:cs="Calibri"/>
          <w:sz w:val="22"/>
          <w:szCs w:val="22"/>
        </w:rPr>
        <w:t xml:space="preserve">di acquisto </w:t>
      </w:r>
      <w:r w:rsidRPr="00FC28F8">
        <w:rPr>
          <w:rFonts w:ascii="Calibri" w:hAnsi="Calibri" w:cs="Calibri"/>
          <w:sz w:val="22"/>
          <w:szCs w:val="22"/>
        </w:rPr>
        <w:t>in formato pdf per ciascuno dei beni/servizi rendicontati</w:t>
      </w:r>
      <w:r w:rsidR="000C391F">
        <w:rPr>
          <w:rFonts w:ascii="Calibri" w:hAnsi="Calibri" w:cs="Calibri"/>
          <w:sz w:val="22"/>
          <w:szCs w:val="22"/>
        </w:rPr>
        <w:t>.</w:t>
      </w:r>
      <w:r w:rsidRPr="00FC28F8">
        <w:rPr>
          <w:rFonts w:ascii="Calibri" w:hAnsi="Calibri" w:cs="Calibri"/>
          <w:sz w:val="22"/>
          <w:szCs w:val="22"/>
        </w:rPr>
        <w:t xml:space="preserve"> </w:t>
      </w:r>
    </w:p>
    <w:p w14:paraId="3DF343C8" w14:textId="6D5F72FF" w:rsidR="00A51B60" w:rsidRPr="00BF007B" w:rsidRDefault="00A51B60" w:rsidP="00BF007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bCs/>
        </w:rPr>
      </w:pPr>
      <w:r w:rsidRPr="00FC28F8">
        <w:rPr>
          <w:rFonts w:ascii="Calibri" w:hAnsi="Calibri" w:cs="Calibri"/>
        </w:rPr>
        <w:t xml:space="preserve">Le fatture elettroniche devono riportare la </w:t>
      </w:r>
      <w:r w:rsidRPr="00BE1152">
        <w:rPr>
          <w:rFonts w:ascii="Calibri" w:hAnsi="Calibri" w:cs="Calibri"/>
          <w:b/>
          <w:bCs/>
        </w:rPr>
        <w:t>dicitura</w:t>
      </w:r>
      <w:r w:rsidRPr="00FC28F8">
        <w:rPr>
          <w:rFonts w:ascii="Calibri" w:hAnsi="Calibri" w:cs="Calibri"/>
        </w:rPr>
        <w:t xml:space="preserve"> </w:t>
      </w:r>
      <w:r w:rsidR="00BF007B">
        <w:rPr>
          <w:rFonts w:ascii="Calibri" w:eastAsia="Calibri" w:hAnsi="Calibri" w:cs="Calibri"/>
          <w:b/>
          <w:bCs/>
        </w:rPr>
        <w:t>“</w:t>
      </w:r>
      <w:r w:rsidR="00BF007B" w:rsidRPr="00BF007B">
        <w:rPr>
          <w:rFonts w:ascii="Calibri" w:hAnsi="Calibri" w:cs="Calibri"/>
          <w:b/>
          <w:bCs/>
        </w:rPr>
        <w:t>Ba</w:t>
      </w:r>
      <w:r w:rsidR="00BF007B">
        <w:rPr>
          <w:rFonts w:ascii="Calibri" w:eastAsia="Calibri" w:hAnsi="Calibri" w:cs="Calibri"/>
          <w:b/>
          <w:bCs/>
        </w:rPr>
        <w:t>n</w:t>
      </w:r>
      <w:r w:rsidR="00BF007B" w:rsidRPr="00BF007B">
        <w:rPr>
          <w:rFonts w:ascii="Calibri" w:hAnsi="Calibri" w:cs="Calibri"/>
          <w:b/>
          <w:bCs/>
        </w:rPr>
        <w:t>do Distretti del</w:t>
      </w:r>
      <w:r w:rsidR="00BF007B">
        <w:rPr>
          <w:rFonts w:ascii="Calibri" w:hAnsi="Calibri" w:cs="Calibri"/>
          <w:b/>
          <w:bCs/>
        </w:rPr>
        <w:t xml:space="preserve"> </w:t>
      </w:r>
      <w:r w:rsidR="00BF007B" w:rsidRPr="00BF007B">
        <w:rPr>
          <w:rFonts w:ascii="Calibri" w:hAnsi="Calibri" w:cs="Calibri"/>
          <w:b/>
          <w:bCs/>
        </w:rPr>
        <w:t xml:space="preserve">Commercio Valsaviore- Bene/prestazione oggetto delle provvidenze previste da </w:t>
      </w:r>
      <w:proofErr w:type="spellStart"/>
      <w:r w:rsidR="00BF007B" w:rsidRPr="00BF007B">
        <w:rPr>
          <w:rFonts w:ascii="Calibri" w:hAnsi="Calibri" w:cs="Calibri"/>
          <w:b/>
          <w:bCs/>
        </w:rPr>
        <w:t>D.d.u.o</w:t>
      </w:r>
      <w:proofErr w:type="spellEnd"/>
      <w:r w:rsidR="00BF007B" w:rsidRPr="00BF007B">
        <w:rPr>
          <w:rFonts w:ascii="Calibri" w:hAnsi="Calibri" w:cs="Calibri"/>
          <w:b/>
          <w:bCs/>
        </w:rPr>
        <w:t>. 29 maggio 2020</w:t>
      </w:r>
      <w:r w:rsidR="00BF007B">
        <w:rPr>
          <w:rFonts w:ascii="Calibri" w:hAnsi="Calibri" w:cs="Calibri"/>
          <w:b/>
          <w:bCs/>
        </w:rPr>
        <w:t xml:space="preserve"> </w:t>
      </w:r>
      <w:r w:rsidR="00BF007B" w:rsidRPr="00BF007B">
        <w:rPr>
          <w:rFonts w:ascii="Calibri" w:hAnsi="Calibri" w:cs="Calibri" w:hint="eastAsia"/>
          <w:b/>
          <w:bCs/>
        </w:rPr>
        <w:t>–</w:t>
      </w:r>
      <w:r w:rsidR="00BF007B" w:rsidRPr="00BF007B">
        <w:rPr>
          <w:rFonts w:ascii="Calibri" w:hAnsi="Calibri" w:cs="Calibri"/>
          <w:b/>
          <w:bCs/>
        </w:rPr>
        <w:t xml:space="preserve"> n. 6401 e Decreto n. 8286 del 10/07/2020 di Regio</w:t>
      </w:r>
      <w:r w:rsidR="00BF007B">
        <w:rPr>
          <w:rFonts w:ascii="Calibri" w:eastAsia="Calibri" w:hAnsi="Calibri" w:cs="Calibri"/>
          <w:b/>
          <w:bCs/>
        </w:rPr>
        <w:t>n</w:t>
      </w:r>
      <w:r w:rsidR="00BF007B" w:rsidRPr="00BF007B">
        <w:rPr>
          <w:rFonts w:ascii="Calibri" w:hAnsi="Calibri" w:cs="Calibri"/>
          <w:b/>
          <w:bCs/>
        </w:rPr>
        <w:t>e Lo</w:t>
      </w:r>
      <w:r w:rsidR="00BF007B">
        <w:rPr>
          <w:rFonts w:ascii="Calibri" w:eastAsia="Calibri" w:hAnsi="Calibri" w:cs="Calibri"/>
          <w:b/>
          <w:bCs/>
        </w:rPr>
        <w:t>mb</w:t>
      </w:r>
      <w:r w:rsidR="00BF007B" w:rsidRPr="00BF007B">
        <w:rPr>
          <w:rFonts w:ascii="Calibri" w:hAnsi="Calibri" w:cs="Calibri"/>
          <w:b/>
          <w:bCs/>
        </w:rPr>
        <w:t>ardia.</w:t>
      </w:r>
      <w:r w:rsidR="00BF007B">
        <w:rPr>
          <w:rFonts w:ascii="Calibri" w:eastAsia="Calibri" w:hAnsi="Calibri" w:cs="Calibri"/>
          <w:b/>
          <w:bCs/>
        </w:rPr>
        <w:t>”</w:t>
      </w:r>
      <w:r w:rsidRPr="00753C8B">
        <w:rPr>
          <w:rFonts w:ascii="Calibri" w:hAnsi="Calibri" w:cs="Calibri"/>
          <w:b/>
          <w:bCs/>
        </w:rPr>
        <w:t xml:space="preserve"> </w:t>
      </w:r>
      <w:r w:rsidRPr="00BE1152">
        <w:rPr>
          <w:rFonts w:ascii="Calibri" w:hAnsi="Calibri" w:cs="Calibri"/>
        </w:rPr>
        <w:t>e il relativo</w:t>
      </w:r>
      <w:r w:rsidRPr="00753C8B">
        <w:rPr>
          <w:rFonts w:ascii="Calibri" w:hAnsi="Calibri" w:cs="Calibri"/>
          <w:b/>
          <w:bCs/>
        </w:rPr>
        <w:t xml:space="preserve"> codice CUP</w:t>
      </w:r>
      <w:r w:rsidRPr="00753C8B">
        <w:rPr>
          <w:rFonts w:ascii="Calibri" w:hAnsi="Calibri" w:cs="Calibri"/>
        </w:rPr>
        <w:t xml:space="preserve">, comunicato al beneficiario all’interno </w:t>
      </w:r>
      <w:r w:rsidR="0087686F">
        <w:rPr>
          <w:rFonts w:ascii="Calibri" w:hAnsi="Calibri" w:cs="Calibri"/>
        </w:rPr>
        <w:t>dell’atto</w:t>
      </w:r>
      <w:r w:rsidRPr="00753C8B">
        <w:rPr>
          <w:rFonts w:ascii="Calibri" w:hAnsi="Calibri" w:cs="Calibri"/>
        </w:rPr>
        <w:t xml:space="preserve"> di concessione.</w:t>
      </w:r>
      <w:r w:rsidRPr="0096511A">
        <w:rPr>
          <w:rFonts w:ascii="Calibri" w:hAnsi="Calibri" w:cs="Calibri"/>
        </w:rPr>
        <w:t xml:space="preserve"> </w:t>
      </w:r>
    </w:p>
    <w:p w14:paraId="42EB5525" w14:textId="7EE7F276" w:rsidR="00A27649" w:rsidRPr="00F0318E" w:rsidRDefault="00A27649" w:rsidP="00FA5A2C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Fonts w:ascii="Calibri" w:eastAsiaTheme="minorHAnsi" w:hAnsi="Calibri" w:cs="Calibri"/>
          <w:sz w:val="22"/>
          <w:szCs w:val="22"/>
          <w:lang w:eastAsia="en-US"/>
        </w:rPr>
      </w:pPr>
      <w:r w:rsidRPr="00F0318E">
        <w:rPr>
          <w:rFonts w:ascii="Calibri" w:eastAsiaTheme="minorHAnsi" w:hAnsi="Calibri" w:cs="Calibri"/>
          <w:sz w:val="22"/>
          <w:szCs w:val="22"/>
          <w:lang w:eastAsia="en-US"/>
        </w:rPr>
        <w:t>I giustificativi di spesa in forma di fattura elettronica devono riportare la dicitura prevista nei campi liberi disponibili (</w:t>
      </w:r>
      <w:r w:rsidRPr="000C391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campi note o nell’oggetto della fornitura</w:t>
      </w:r>
      <w:r w:rsidRPr="00F0318E">
        <w:rPr>
          <w:rFonts w:ascii="Calibri" w:eastAsiaTheme="minorHAnsi" w:hAnsi="Calibri" w:cs="Calibri"/>
          <w:sz w:val="22"/>
          <w:szCs w:val="22"/>
          <w:lang w:eastAsia="en-US"/>
        </w:rPr>
        <w:t>)</w:t>
      </w:r>
      <w:r w:rsidR="00F0318E" w:rsidRPr="00F0318E">
        <w:rPr>
          <w:rFonts w:ascii="Calibri" w:eastAsiaTheme="minorHAnsi" w:hAnsi="Calibri" w:cs="Calibri"/>
          <w:sz w:val="22"/>
          <w:szCs w:val="22"/>
          <w:lang w:eastAsia="en-US"/>
        </w:rPr>
        <w:t xml:space="preserve"> in modo che il contenuto sia nel </w:t>
      </w:r>
      <w:r w:rsidR="00F0318E" w:rsidRPr="000C391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tempo immutabile e non alterabile</w:t>
      </w:r>
      <w:r w:rsidRPr="000C391F">
        <w:rPr>
          <w:rFonts w:ascii="Calibri" w:eastAsiaTheme="minorHAnsi" w:hAnsi="Calibri" w:cs="Calibri"/>
          <w:b/>
          <w:bCs/>
          <w:sz w:val="22"/>
          <w:szCs w:val="22"/>
          <w:lang w:eastAsia="en-US"/>
        </w:rPr>
        <w:t>.</w:t>
      </w:r>
      <w:r w:rsidRPr="00F0318E">
        <w:rPr>
          <w:rFonts w:ascii="Calibri" w:eastAsiaTheme="minorHAnsi" w:hAnsi="Calibri" w:cs="Calibri"/>
          <w:sz w:val="22"/>
          <w:szCs w:val="22"/>
          <w:lang w:eastAsia="en-US"/>
        </w:rPr>
        <w:t>  </w:t>
      </w:r>
    </w:p>
    <w:p w14:paraId="592E3678" w14:textId="77777777" w:rsidR="00A27649" w:rsidRPr="00F0318E" w:rsidRDefault="00A27649" w:rsidP="00FA5A2C">
      <w:pPr>
        <w:pStyle w:val="paragraph"/>
        <w:spacing w:before="0" w:beforeAutospacing="0" w:after="0" w:afterAutospacing="0"/>
        <w:ind w:right="-1"/>
        <w:jc w:val="both"/>
        <w:textAlignment w:val="baseline"/>
        <w:rPr>
          <w:rFonts w:ascii="Calibri" w:eastAsiaTheme="minorHAnsi" w:hAnsi="Calibri" w:cs="Calibri"/>
          <w:sz w:val="22"/>
          <w:szCs w:val="22"/>
          <w:lang w:eastAsia="en-US"/>
        </w:rPr>
      </w:pPr>
      <w:r w:rsidRPr="00F0318E">
        <w:rPr>
          <w:rFonts w:ascii="Calibri" w:eastAsiaTheme="minorHAnsi" w:hAnsi="Calibri" w:cs="Calibri"/>
          <w:sz w:val="22"/>
          <w:szCs w:val="22"/>
          <w:lang w:eastAsia="en-US"/>
        </w:rPr>
        <w:t>Laddove non fosse possibile inserire le informazioni direttamente nei giustificativi, si può assolvere all’obbligo di annullamento facendo ricorso a un sistema di cd. “timbratura digitale”, conforme alla soluzione fornita dall'Agenzia delle Entrate nella circolare del 19 ottobre 2005, n. 45/E (punto 2.7.2) e alla Risoluzione del 17/06/2010 n. 52/E.  </w:t>
      </w:r>
    </w:p>
    <w:p w14:paraId="06FBE04D" w14:textId="57A01BE8" w:rsidR="00A23297" w:rsidRPr="009A0600" w:rsidRDefault="00A27649" w:rsidP="00FA5A2C">
      <w:pPr>
        <w:pStyle w:val="Paragrafoelenco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Calibri" w:eastAsia="Times New Roman" w:hAnsi="Calibri" w:cs="Calibri"/>
          <w:color w:val="auto"/>
          <w:lang w:eastAsia="it-IT"/>
        </w:rPr>
      </w:pPr>
      <w:r>
        <w:rPr>
          <w:rFonts w:ascii="Calibri" w:eastAsia="Times New Roman" w:hAnsi="Calibri" w:cs="Calibri"/>
          <w:color w:val="auto"/>
          <w:lang w:eastAsia="it-IT"/>
        </w:rPr>
        <w:t>In alternativa</w:t>
      </w:r>
      <w:r w:rsidR="00B02ED1">
        <w:rPr>
          <w:rFonts w:ascii="Calibri" w:eastAsia="Times New Roman" w:hAnsi="Calibri" w:cs="Calibri"/>
          <w:color w:val="auto"/>
          <w:lang w:eastAsia="it-IT"/>
        </w:rPr>
        <w:t>,</w:t>
      </w:r>
      <w:r w:rsidR="00A23297" w:rsidRPr="009A0600">
        <w:rPr>
          <w:rFonts w:ascii="Calibri" w:eastAsia="Times New Roman" w:hAnsi="Calibri" w:cs="Calibri"/>
          <w:color w:val="auto"/>
          <w:lang w:eastAsia="it-IT"/>
        </w:rPr>
        <w:t xml:space="preserve"> è possibile </w:t>
      </w:r>
      <w:r w:rsidR="00BA2245">
        <w:rPr>
          <w:rFonts w:ascii="Calibri" w:eastAsia="Times New Roman" w:hAnsi="Calibri" w:cs="Calibri"/>
          <w:color w:val="auto"/>
          <w:lang w:eastAsia="it-IT"/>
        </w:rPr>
        <w:t xml:space="preserve">apporre </w:t>
      </w:r>
      <w:r w:rsidR="00B039BA">
        <w:rPr>
          <w:rFonts w:ascii="Calibri" w:eastAsia="Times New Roman" w:hAnsi="Calibri" w:cs="Calibri"/>
          <w:color w:val="auto"/>
          <w:lang w:eastAsia="it-IT"/>
        </w:rPr>
        <w:t xml:space="preserve">manualmente </w:t>
      </w:r>
      <w:r w:rsidR="00BA2245">
        <w:rPr>
          <w:rFonts w:ascii="Calibri" w:eastAsia="Times New Roman" w:hAnsi="Calibri" w:cs="Calibri"/>
          <w:color w:val="auto"/>
          <w:lang w:eastAsia="it-IT"/>
        </w:rPr>
        <w:t xml:space="preserve">il testo sulla copia </w:t>
      </w:r>
      <w:r w:rsidR="00E93B30">
        <w:rPr>
          <w:rFonts w:ascii="Calibri" w:eastAsia="Times New Roman" w:hAnsi="Calibri" w:cs="Calibri"/>
          <w:color w:val="auto"/>
          <w:lang w:eastAsia="it-IT"/>
        </w:rPr>
        <w:t>originale della fattura e allegare alla stessa</w:t>
      </w:r>
      <w:r w:rsidR="00A23297" w:rsidRPr="009A0600">
        <w:rPr>
          <w:rFonts w:ascii="Calibri" w:eastAsia="Times New Roman" w:hAnsi="Calibri" w:cs="Calibri"/>
          <w:color w:val="auto"/>
          <w:lang w:eastAsia="it-IT"/>
        </w:rPr>
        <w:t xml:space="preserve"> </w:t>
      </w:r>
      <w:r w:rsidR="00A23297" w:rsidRPr="00B02ED1">
        <w:rPr>
          <w:rFonts w:ascii="Calibri" w:eastAsia="Times New Roman" w:hAnsi="Calibri" w:cs="Calibri"/>
          <w:b/>
          <w:bCs/>
          <w:color w:val="auto"/>
          <w:lang w:eastAsia="it-IT"/>
        </w:rPr>
        <w:t>una dichiarazione sostitutiva di atto notorio</w:t>
      </w:r>
      <w:r w:rsidR="00BF007B">
        <w:rPr>
          <w:rFonts w:ascii="Calibri" w:eastAsia="Times New Roman" w:hAnsi="Calibri" w:cs="Calibri"/>
          <w:b/>
          <w:bCs/>
          <w:color w:val="auto"/>
          <w:lang w:eastAsia="it-IT"/>
        </w:rPr>
        <w:t xml:space="preserve"> , come da modello fornito</w:t>
      </w:r>
      <w:r w:rsidR="00A23297" w:rsidRPr="009A0600">
        <w:rPr>
          <w:rFonts w:ascii="Calibri" w:eastAsia="Times New Roman" w:hAnsi="Calibri" w:cs="Calibri"/>
          <w:color w:val="auto"/>
          <w:lang w:eastAsia="it-IT"/>
        </w:rPr>
        <w:t xml:space="preserve"> (ai sensi degli art. 47 e art. 38 del D.P.R. 28 dicembre 2000, n. 445 e </w:t>
      </w:r>
      <w:proofErr w:type="spellStart"/>
      <w:r w:rsidR="00A23297" w:rsidRPr="009A0600">
        <w:rPr>
          <w:rFonts w:ascii="Calibri" w:eastAsia="Times New Roman" w:hAnsi="Calibri" w:cs="Calibri"/>
          <w:color w:val="auto"/>
          <w:lang w:eastAsia="it-IT"/>
        </w:rPr>
        <w:t>s.m.i.</w:t>
      </w:r>
      <w:proofErr w:type="spellEnd"/>
      <w:r w:rsidR="00A23297" w:rsidRPr="009A0600">
        <w:rPr>
          <w:rFonts w:ascii="Calibri" w:eastAsia="Times New Roman" w:hAnsi="Calibri" w:cs="Calibri"/>
          <w:color w:val="auto"/>
          <w:lang w:eastAsia="it-IT"/>
        </w:rPr>
        <w:t xml:space="preserve">) in cui si elencano gli estremi del giustificativo interessato e si dichiara che: </w:t>
      </w:r>
    </w:p>
    <w:p w14:paraId="1A2EACB2" w14:textId="77777777" w:rsidR="00A23297" w:rsidRPr="009A0600" w:rsidRDefault="00A23297" w:rsidP="00FA5A2C">
      <w:pPr>
        <w:pStyle w:val="Paragrafoelenco"/>
        <w:autoSpaceDE w:val="0"/>
        <w:autoSpaceDN w:val="0"/>
        <w:adjustRightInd w:val="0"/>
        <w:spacing w:after="0" w:line="240" w:lineRule="auto"/>
        <w:ind w:left="0" w:right="-1"/>
        <w:jc w:val="both"/>
        <w:rPr>
          <w:rFonts w:ascii="Calibri" w:eastAsia="Times New Roman" w:hAnsi="Calibri" w:cs="Calibri"/>
          <w:color w:val="auto"/>
          <w:lang w:eastAsia="it-IT"/>
        </w:rPr>
      </w:pPr>
      <w:r w:rsidRPr="009A0600">
        <w:rPr>
          <w:rFonts w:ascii="Calibri" w:eastAsia="Times New Roman" w:hAnsi="Calibri" w:cs="Calibri"/>
          <w:color w:val="auto"/>
          <w:lang w:eastAsia="it-IT"/>
        </w:rPr>
        <w:t xml:space="preserve">a) non è possibile apporre le diciture alla fattura elettronica originale; </w:t>
      </w:r>
    </w:p>
    <w:p w14:paraId="54F97BB4" w14:textId="02067DFF" w:rsidR="00A23297" w:rsidRDefault="00A23297" w:rsidP="00FA5A2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14:paraId="70D11B64" w14:textId="77777777" w:rsidR="00523E31" w:rsidRDefault="00A51B60" w:rsidP="00FA5A2C">
      <w:pPr>
        <w:pStyle w:val="Corpodeltes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3) allegare </w:t>
      </w:r>
      <w:r w:rsidRPr="00232E1A">
        <w:rPr>
          <w:rFonts w:ascii="Calibri" w:hAnsi="Calibri" w:cs="Calibri"/>
          <w:sz w:val="22"/>
          <w:szCs w:val="22"/>
        </w:rPr>
        <w:t xml:space="preserve">la </w:t>
      </w:r>
      <w:r w:rsidRPr="00230913">
        <w:rPr>
          <w:rFonts w:ascii="Calibri" w:hAnsi="Calibri" w:cs="Calibri"/>
          <w:b/>
          <w:bCs/>
          <w:sz w:val="22"/>
          <w:szCs w:val="22"/>
        </w:rPr>
        <w:t>documentazione attestante l’avvenuto pagamento</w:t>
      </w:r>
      <w:r>
        <w:rPr>
          <w:rFonts w:ascii="Calibri" w:hAnsi="Calibri" w:cs="Calibri"/>
          <w:sz w:val="22"/>
          <w:szCs w:val="22"/>
        </w:rPr>
        <w:t xml:space="preserve">. </w:t>
      </w:r>
    </w:p>
    <w:p w14:paraId="0D1A4CC7" w14:textId="1F468E62" w:rsidR="00A51B60" w:rsidRDefault="00A51B60" w:rsidP="00FA5A2C">
      <w:pPr>
        <w:pStyle w:val="Corpodeltes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A seconda della modalità di pagamento è necessario allegare </w:t>
      </w:r>
      <w:r w:rsidRPr="004B2A19">
        <w:rPr>
          <w:rFonts w:ascii="Calibri" w:hAnsi="Calibri" w:cs="Calibri"/>
          <w:b/>
          <w:bCs/>
          <w:sz w:val="22"/>
          <w:szCs w:val="22"/>
        </w:rPr>
        <w:t>tutti</w:t>
      </w:r>
      <w:r>
        <w:rPr>
          <w:rFonts w:ascii="Calibri" w:hAnsi="Calibri" w:cs="Calibri"/>
          <w:sz w:val="22"/>
          <w:szCs w:val="22"/>
        </w:rPr>
        <w:t xml:space="preserve"> i documenti di seguito esplicitati:</w:t>
      </w:r>
    </w:p>
    <w:p w14:paraId="45003866" w14:textId="77777777" w:rsidR="00A51B60" w:rsidRDefault="00A51B60" w:rsidP="00FA5A2C">
      <w:pPr>
        <w:pStyle w:val="Corpodeltesto"/>
        <w:numPr>
          <w:ilvl w:val="0"/>
          <w:numId w:val="1"/>
        </w:numPr>
        <w:ind w:left="567"/>
        <w:rPr>
          <w:rFonts w:ascii="Calibri" w:hAnsi="Calibri" w:cs="Calibri"/>
          <w:color w:val="000000"/>
          <w:sz w:val="22"/>
          <w:szCs w:val="22"/>
        </w:rPr>
      </w:pPr>
      <w:r w:rsidRPr="00230913">
        <w:rPr>
          <w:rFonts w:ascii="Calibri" w:hAnsi="Calibri" w:cs="Calibri"/>
          <w:i/>
          <w:iCs/>
          <w:sz w:val="22"/>
          <w:szCs w:val="22"/>
        </w:rPr>
        <w:t>in caso di bonifico</w:t>
      </w:r>
      <w:r w:rsidRPr="00230913">
        <w:rPr>
          <w:rFonts w:ascii="Calibri" w:hAnsi="Calibri" w:cs="Calibri"/>
          <w:i/>
          <w:iCs/>
          <w:color w:val="000000"/>
          <w:sz w:val="22"/>
          <w:szCs w:val="22"/>
        </w:rPr>
        <w:t xml:space="preserve"> bancario o postale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, </w:t>
      </w:r>
      <w:r w:rsidRPr="00230913">
        <w:rPr>
          <w:rFonts w:ascii="Calibri" w:hAnsi="Calibri" w:cs="Calibri"/>
          <w:i/>
          <w:iCs/>
          <w:color w:val="000000"/>
          <w:sz w:val="22"/>
          <w:szCs w:val="22"/>
        </w:rPr>
        <w:t>Sepa/SDD</w:t>
      </w:r>
      <w:r>
        <w:rPr>
          <w:rFonts w:ascii="Calibri" w:hAnsi="Calibri" w:cs="Calibri"/>
          <w:color w:val="000000"/>
          <w:sz w:val="22"/>
          <w:szCs w:val="22"/>
        </w:rPr>
        <w:t>: copia della contabile del bonifico effettuato ed estratto conto bancario/postale</w:t>
      </w:r>
    </w:p>
    <w:p w14:paraId="34806D2F" w14:textId="77777777" w:rsidR="00A51B60" w:rsidRDefault="00A51B60" w:rsidP="00FA5A2C">
      <w:pPr>
        <w:pStyle w:val="Corpodeltesto"/>
        <w:numPr>
          <w:ilvl w:val="0"/>
          <w:numId w:val="1"/>
        </w:numPr>
        <w:ind w:left="567"/>
        <w:rPr>
          <w:rFonts w:ascii="Calibri" w:hAnsi="Calibri" w:cs="Calibri"/>
          <w:color w:val="000000"/>
          <w:sz w:val="22"/>
          <w:szCs w:val="22"/>
        </w:rPr>
      </w:pPr>
      <w:r w:rsidRPr="00230913">
        <w:rPr>
          <w:rFonts w:ascii="Calibri" w:hAnsi="Calibri" w:cs="Calibri"/>
          <w:i/>
          <w:iCs/>
          <w:color w:val="000000"/>
          <w:sz w:val="22"/>
          <w:szCs w:val="22"/>
        </w:rPr>
        <w:t>in caso di Riba</w:t>
      </w:r>
      <w:r>
        <w:rPr>
          <w:rFonts w:ascii="Calibri" w:hAnsi="Calibri" w:cs="Calibri"/>
          <w:color w:val="000000"/>
          <w:sz w:val="22"/>
          <w:szCs w:val="22"/>
        </w:rPr>
        <w:t>: copia dell’effetto Riba/dell’elenco degli effetti ed</w:t>
      </w:r>
      <w:r w:rsidRPr="00230913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estratto conto bancario</w:t>
      </w:r>
    </w:p>
    <w:p w14:paraId="3DE96C88" w14:textId="77777777" w:rsidR="00A51B60" w:rsidRDefault="00A51B60" w:rsidP="00FA5A2C">
      <w:pPr>
        <w:pStyle w:val="Corpodeltesto"/>
        <w:numPr>
          <w:ilvl w:val="0"/>
          <w:numId w:val="1"/>
        </w:numPr>
        <w:ind w:left="567"/>
        <w:rPr>
          <w:rFonts w:ascii="Calibri" w:hAnsi="Calibri" w:cs="Calibri"/>
          <w:color w:val="000000"/>
          <w:sz w:val="22"/>
          <w:szCs w:val="22"/>
        </w:rPr>
      </w:pPr>
      <w:r w:rsidRPr="00230913">
        <w:rPr>
          <w:rFonts w:ascii="Calibri" w:hAnsi="Calibri" w:cs="Calibri"/>
          <w:i/>
          <w:iCs/>
          <w:color w:val="000000"/>
          <w:sz w:val="22"/>
          <w:szCs w:val="22"/>
        </w:rPr>
        <w:t>in caso di assegno non trasferibile</w:t>
      </w:r>
      <w:r>
        <w:rPr>
          <w:rFonts w:ascii="Calibri" w:hAnsi="Calibri" w:cs="Calibri"/>
          <w:color w:val="000000"/>
          <w:sz w:val="22"/>
          <w:szCs w:val="22"/>
        </w:rPr>
        <w:t>: copia della matrice dell’assegno con indicazione del beneficiario ed</w:t>
      </w:r>
      <w:r w:rsidRPr="00230913">
        <w:rPr>
          <w:rFonts w:ascii="Calibri" w:hAnsi="Calibri" w:cs="Calibri"/>
          <w:color w:val="000000"/>
          <w:sz w:val="22"/>
          <w:szCs w:val="22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</w:rPr>
        <w:t>estratto conto bancario da cui si evince l’addebito dell’assegno ed il numero di matrice</w:t>
      </w:r>
    </w:p>
    <w:p w14:paraId="3EF569AF" w14:textId="77777777" w:rsidR="00A51B60" w:rsidRDefault="00A51B60" w:rsidP="00FA5A2C">
      <w:pPr>
        <w:pStyle w:val="Corpodeltesto"/>
        <w:numPr>
          <w:ilvl w:val="0"/>
          <w:numId w:val="1"/>
        </w:numPr>
        <w:ind w:left="567"/>
        <w:rPr>
          <w:rFonts w:ascii="Calibri" w:hAnsi="Calibri" w:cs="Calibri"/>
          <w:sz w:val="22"/>
          <w:szCs w:val="22"/>
        </w:rPr>
      </w:pPr>
      <w:r w:rsidRPr="00230913">
        <w:rPr>
          <w:rFonts w:ascii="Calibri" w:hAnsi="Calibri" w:cs="Calibri"/>
          <w:i/>
          <w:iCs/>
          <w:color w:val="000000"/>
          <w:sz w:val="22"/>
          <w:szCs w:val="22"/>
        </w:rPr>
        <w:t>in caso bancomat</w:t>
      </w:r>
      <w:r>
        <w:rPr>
          <w:rFonts w:ascii="Calibri" w:hAnsi="Calibri" w:cs="Calibri"/>
          <w:i/>
          <w:iCs/>
          <w:color w:val="000000"/>
          <w:sz w:val="22"/>
          <w:szCs w:val="22"/>
        </w:rPr>
        <w:t xml:space="preserve">: </w:t>
      </w:r>
      <w:r>
        <w:rPr>
          <w:rFonts w:ascii="Calibri" w:hAnsi="Calibri" w:cs="Calibri"/>
          <w:color w:val="000000"/>
          <w:sz w:val="22"/>
          <w:szCs w:val="22"/>
        </w:rPr>
        <w:t>copia della ricevuta emessa dal POS ed estratto conto bancario</w:t>
      </w:r>
    </w:p>
    <w:p w14:paraId="67E434F7" w14:textId="77777777" w:rsidR="00A51B60" w:rsidRPr="001364E4" w:rsidRDefault="00A51B60" w:rsidP="00FA5A2C">
      <w:pPr>
        <w:pStyle w:val="Corpodeltesto"/>
        <w:numPr>
          <w:ilvl w:val="0"/>
          <w:numId w:val="1"/>
        </w:numPr>
        <w:ind w:left="567"/>
        <w:rPr>
          <w:rFonts w:ascii="Calibri" w:hAnsi="Calibri" w:cs="Calibri"/>
          <w:sz w:val="22"/>
          <w:szCs w:val="22"/>
        </w:rPr>
      </w:pPr>
      <w:r w:rsidRPr="00230913">
        <w:rPr>
          <w:rFonts w:ascii="Calibri" w:hAnsi="Calibri" w:cs="Calibri"/>
          <w:i/>
          <w:iCs/>
          <w:color w:val="000000"/>
          <w:sz w:val="22"/>
          <w:szCs w:val="22"/>
        </w:rPr>
        <w:t>carta credito aziendale</w:t>
      </w:r>
      <w:r>
        <w:rPr>
          <w:rFonts w:ascii="Calibri" w:hAnsi="Calibri" w:cs="Calibri"/>
          <w:color w:val="000000"/>
          <w:sz w:val="22"/>
          <w:szCs w:val="22"/>
        </w:rPr>
        <w:t>: copia della ricevuta emessa dal POS, copia dell’estratto conto della carta di credito ed estratto conto bancario</w:t>
      </w:r>
    </w:p>
    <w:p w14:paraId="38D0D221" w14:textId="77777777" w:rsidR="00A51B60" w:rsidRPr="001364E4" w:rsidRDefault="00A51B60" w:rsidP="00FA5A2C">
      <w:pPr>
        <w:pStyle w:val="Corpodeltesto"/>
        <w:rPr>
          <w:rFonts w:ascii="Calibri" w:hAnsi="Calibri" w:cs="Calibri"/>
          <w:sz w:val="22"/>
          <w:szCs w:val="22"/>
        </w:rPr>
      </w:pPr>
    </w:p>
    <w:p w14:paraId="3E1A1321" w14:textId="793D7B12" w:rsidR="00A51B60" w:rsidRDefault="00A51B60" w:rsidP="00FA5A2C">
      <w:pPr>
        <w:pStyle w:val="Corpodeltes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4) </w:t>
      </w:r>
      <w:bookmarkStart w:id="6" w:name="_Hlk46216969"/>
      <w:r w:rsidRPr="00230913">
        <w:rPr>
          <w:rFonts w:ascii="Calibri" w:hAnsi="Calibri" w:cs="Calibri"/>
          <w:i/>
          <w:iCs/>
          <w:sz w:val="22"/>
          <w:szCs w:val="22"/>
        </w:rPr>
        <w:t>in caso di opere edili-murarie e impiantistiche</w:t>
      </w:r>
      <w:r w:rsidRPr="001F7336">
        <w:rPr>
          <w:rFonts w:ascii="Calibri" w:hAnsi="Calibri" w:cs="Calibri"/>
          <w:sz w:val="22"/>
          <w:szCs w:val="22"/>
        </w:rPr>
        <w:t xml:space="preserve"> </w:t>
      </w:r>
      <w:bookmarkEnd w:id="6"/>
      <w:r w:rsidRPr="001F7336">
        <w:rPr>
          <w:rFonts w:ascii="Calibri" w:hAnsi="Calibri" w:cs="Calibri"/>
          <w:sz w:val="22"/>
          <w:szCs w:val="22"/>
        </w:rPr>
        <w:t xml:space="preserve">sia esterne </w:t>
      </w:r>
      <w:r>
        <w:rPr>
          <w:rFonts w:ascii="Calibri" w:hAnsi="Calibri" w:cs="Calibri"/>
          <w:sz w:val="22"/>
          <w:szCs w:val="22"/>
        </w:rPr>
        <w:t>che</w:t>
      </w:r>
      <w:r w:rsidRPr="001F7336">
        <w:rPr>
          <w:rFonts w:ascii="Calibri" w:hAnsi="Calibri" w:cs="Calibri"/>
          <w:sz w:val="22"/>
          <w:szCs w:val="22"/>
        </w:rPr>
        <w:t xml:space="preserve"> interne, la</w:t>
      </w:r>
      <w:r>
        <w:rPr>
          <w:rFonts w:ascii="Calibri" w:hAnsi="Calibri" w:cs="Calibri"/>
          <w:sz w:val="22"/>
          <w:szCs w:val="22"/>
        </w:rPr>
        <w:t xml:space="preserve"> </w:t>
      </w:r>
      <w:r w:rsidRPr="005C7EC6">
        <w:rPr>
          <w:rFonts w:ascii="Calibri" w:hAnsi="Calibri" w:cs="Calibri"/>
          <w:b/>
          <w:bCs/>
          <w:sz w:val="22"/>
          <w:szCs w:val="22"/>
        </w:rPr>
        <w:t>documentazione comprovante la corretta e completa realizzazione delle opere,</w:t>
      </w:r>
      <w:r>
        <w:rPr>
          <w:rFonts w:ascii="Calibri" w:hAnsi="Calibri" w:cs="Calibri"/>
          <w:sz w:val="22"/>
          <w:szCs w:val="22"/>
        </w:rPr>
        <w:t xml:space="preserve"> </w:t>
      </w:r>
      <w:r w:rsidRPr="001F7336">
        <w:rPr>
          <w:rFonts w:ascii="Calibri" w:hAnsi="Calibri" w:cs="Calibri"/>
          <w:sz w:val="22"/>
          <w:szCs w:val="22"/>
        </w:rPr>
        <w:t>comprensiva di collaudo o certificato di regolare esecuzione rilasciato da un</w:t>
      </w:r>
      <w:r>
        <w:rPr>
          <w:rFonts w:ascii="Calibri" w:hAnsi="Calibri" w:cs="Calibri"/>
          <w:sz w:val="22"/>
          <w:szCs w:val="22"/>
        </w:rPr>
        <w:t xml:space="preserve"> </w:t>
      </w:r>
      <w:r w:rsidRPr="001F7336">
        <w:rPr>
          <w:rFonts w:ascii="Calibri" w:hAnsi="Calibri" w:cs="Calibri"/>
          <w:sz w:val="22"/>
          <w:szCs w:val="22"/>
        </w:rPr>
        <w:t>tecnico abilitato, se previsto dalla normativa vigente ed in ragione degli interventi</w:t>
      </w:r>
      <w:r>
        <w:rPr>
          <w:rFonts w:ascii="Calibri" w:hAnsi="Calibri" w:cs="Calibri"/>
          <w:sz w:val="22"/>
          <w:szCs w:val="22"/>
        </w:rPr>
        <w:t xml:space="preserve"> </w:t>
      </w:r>
      <w:r w:rsidRPr="001F7336">
        <w:rPr>
          <w:rFonts w:ascii="Calibri" w:hAnsi="Calibri" w:cs="Calibri"/>
          <w:sz w:val="22"/>
          <w:szCs w:val="22"/>
        </w:rPr>
        <w:t>effettuati</w:t>
      </w:r>
      <w:r>
        <w:rPr>
          <w:rFonts w:ascii="Calibri" w:hAnsi="Calibri" w:cs="Calibri"/>
          <w:sz w:val="22"/>
          <w:szCs w:val="22"/>
        </w:rPr>
        <w:t>, non</w:t>
      </w:r>
      <w:r w:rsidRPr="00C81108">
        <w:rPr>
          <w:rFonts w:ascii="Calibri" w:hAnsi="Calibri" w:cs="Calibri"/>
          <w:sz w:val="22"/>
          <w:szCs w:val="22"/>
        </w:rPr>
        <w:t>ché copia delle autorizzazioni necessarie all’opera.</w:t>
      </w:r>
      <w:r w:rsidR="00CA781D">
        <w:rPr>
          <w:rFonts w:ascii="Calibri" w:hAnsi="Calibri" w:cs="Calibri"/>
          <w:sz w:val="22"/>
          <w:szCs w:val="22"/>
        </w:rPr>
        <w:t xml:space="preserve"> </w:t>
      </w:r>
    </w:p>
    <w:p w14:paraId="0F0A2634" w14:textId="77777777" w:rsidR="005C7EC6" w:rsidRDefault="005C7EC6" w:rsidP="00FA5A2C">
      <w:pPr>
        <w:pStyle w:val="Corpodeltesto"/>
        <w:rPr>
          <w:rFonts w:ascii="Calibri" w:hAnsi="Calibri" w:cs="Calibri"/>
          <w:sz w:val="22"/>
          <w:szCs w:val="22"/>
        </w:rPr>
      </w:pPr>
    </w:p>
    <w:p w14:paraId="60EC4CB0" w14:textId="15E63569" w:rsidR="005C7EC6" w:rsidRPr="005C7EC6" w:rsidRDefault="005C7EC6" w:rsidP="00FA5A2C">
      <w:pPr>
        <w:pStyle w:val="Corpodeltes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5) </w:t>
      </w:r>
      <w:r w:rsidRPr="005C7EC6">
        <w:rPr>
          <w:rFonts w:ascii="Calibri" w:hAnsi="Calibri" w:cs="Calibri"/>
          <w:i/>
          <w:iCs/>
          <w:sz w:val="22"/>
          <w:szCs w:val="22"/>
        </w:rPr>
        <w:t>in caso di acquisto di veicolo</w:t>
      </w:r>
      <w:r w:rsidRPr="005C7EC6">
        <w:rPr>
          <w:rFonts w:ascii="Calibri" w:hAnsi="Calibri" w:cs="Calibri"/>
          <w:sz w:val="22"/>
          <w:szCs w:val="22"/>
        </w:rPr>
        <w:t xml:space="preserve">, </w:t>
      </w:r>
      <w:r w:rsidRPr="005C7EC6">
        <w:rPr>
          <w:rFonts w:ascii="Calibri" w:hAnsi="Calibri" w:cs="Calibri"/>
          <w:b/>
          <w:bCs/>
          <w:sz w:val="22"/>
          <w:szCs w:val="22"/>
        </w:rPr>
        <w:t>carta di circolazione del nuovo veicolo intestato all’impresa beneficiaria del contributo</w:t>
      </w:r>
    </w:p>
    <w:p w14:paraId="095CBC59" w14:textId="6EDD35DB" w:rsidR="00A51B60" w:rsidRDefault="00A51B60" w:rsidP="00FA5A2C">
      <w:pPr>
        <w:pStyle w:val="Corpodeltesto"/>
        <w:rPr>
          <w:rFonts w:ascii="Calibri" w:hAnsi="Calibri" w:cs="Calibri"/>
          <w:sz w:val="22"/>
          <w:szCs w:val="22"/>
        </w:rPr>
      </w:pPr>
    </w:p>
    <w:p w14:paraId="5113B99C" w14:textId="65138999" w:rsidR="00523E31" w:rsidRPr="00E83B8A" w:rsidRDefault="005C7EC6" w:rsidP="00FA5A2C">
      <w:pPr>
        <w:spacing w:after="0" w:line="240" w:lineRule="auto"/>
        <w:jc w:val="both"/>
        <w:rPr>
          <w:rFonts w:cstheme="minorHAnsi"/>
          <w:b/>
          <w:bCs/>
        </w:rPr>
      </w:pPr>
      <w:r>
        <w:rPr>
          <w:rFonts w:ascii="Calibri" w:hAnsi="Calibri" w:cs="Calibri"/>
        </w:rPr>
        <w:t>6</w:t>
      </w:r>
      <w:r w:rsidR="00523E31">
        <w:rPr>
          <w:rFonts w:ascii="Calibri" w:hAnsi="Calibri" w:cs="Calibri"/>
        </w:rPr>
        <w:t xml:space="preserve">) </w:t>
      </w:r>
      <w:r>
        <w:rPr>
          <w:rFonts w:cstheme="minorHAnsi"/>
          <w:i/>
          <w:iCs/>
        </w:rPr>
        <w:t>n</w:t>
      </w:r>
      <w:r w:rsidR="00523E31" w:rsidRPr="005C7EC6">
        <w:rPr>
          <w:rFonts w:cstheme="minorHAnsi"/>
          <w:i/>
          <w:iCs/>
        </w:rPr>
        <w:t>el caso in cui la fattura non riporti esplicitamente la destinazione finale della merce</w:t>
      </w:r>
      <w:r w:rsidR="00523E31" w:rsidRPr="005C7EC6">
        <w:rPr>
          <w:rFonts w:cstheme="minorHAnsi"/>
        </w:rPr>
        <w:t xml:space="preserve">, </w:t>
      </w:r>
      <w:r w:rsidR="00523E31" w:rsidRPr="005C7EC6">
        <w:rPr>
          <w:rFonts w:cstheme="minorHAnsi"/>
          <w:b/>
          <w:bCs/>
        </w:rPr>
        <w:t xml:space="preserve">documento di </w:t>
      </w:r>
      <w:r w:rsidR="00523E31" w:rsidRPr="00E83B8A">
        <w:rPr>
          <w:rFonts w:cstheme="minorHAnsi"/>
          <w:b/>
          <w:bCs/>
        </w:rPr>
        <w:t>trasporto</w:t>
      </w:r>
    </w:p>
    <w:p w14:paraId="37680307" w14:textId="6FEBDD08" w:rsidR="00523E31" w:rsidRDefault="00523E31" w:rsidP="00FA5A2C">
      <w:pPr>
        <w:pStyle w:val="Corpodeltesto"/>
        <w:rPr>
          <w:rFonts w:ascii="Calibri" w:hAnsi="Calibri" w:cs="Calibri"/>
          <w:sz w:val="22"/>
          <w:szCs w:val="22"/>
        </w:rPr>
      </w:pPr>
      <w:r w:rsidRPr="00E83B8A">
        <w:rPr>
          <w:rFonts w:ascii="Calibri" w:hAnsi="Calibri" w:cs="Calibri"/>
          <w:sz w:val="22"/>
          <w:szCs w:val="22"/>
        </w:rPr>
        <w:lastRenderedPageBreak/>
        <w:t xml:space="preserve">Qualora per temporanea chiusura della sede </w:t>
      </w:r>
      <w:r w:rsidR="00CA781D" w:rsidRPr="00E83B8A">
        <w:rPr>
          <w:rFonts w:ascii="Calibri" w:hAnsi="Calibri" w:cs="Calibri"/>
          <w:sz w:val="22"/>
          <w:szCs w:val="22"/>
        </w:rPr>
        <w:t xml:space="preserve">(anche </w:t>
      </w:r>
      <w:r w:rsidRPr="00E83B8A">
        <w:rPr>
          <w:rFonts w:ascii="Calibri" w:hAnsi="Calibri" w:cs="Calibri"/>
          <w:sz w:val="22"/>
          <w:szCs w:val="22"/>
        </w:rPr>
        <w:t xml:space="preserve">a causa del lockdown </w:t>
      </w:r>
      <w:r w:rsidR="00CA781D" w:rsidRPr="00E83B8A">
        <w:rPr>
          <w:rFonts w:ascii="Calibri" w:hAnsi="Calibri" w:cs="Calibri"/>
          <w:sz w:val="22"/>
          <w:szCs w:val="22"/>
        </w:rPr>
        <w:t>momentaneo dell’unità locale)</w:t>
      </w:r>
      <w:r w:rsidRPr="00E83B8A">
        <w:rPr>
          <w:rFonts w:ascii="Calibri" w:hAnsi="Calibri" w:cs="Calibri"/>
          <w:sz w:val="22"/>
          <w:szCs w:val="22"/>
        </w:rPr>
        <w:t xml:space="preserve">, la merce fosse stata temporaneamente destinata ad altra sede è possibile attestare la destinazione finale della merce tramite </w:t>
      </w:r>
      <w:r w:rsidRPr="00E83B8A">
        <w:rPr>
          <w:rFonts w:ascii="Calibri" w:hAnsi="Calibri" w:cs="Calibri"/>
          <w:b/>
          <w:bCs/>
          <w:sz w:val="22"/>
          <w:szCs w:val="22"/>
        </w:rPr>
        <w:t>dichiarazione sostitutiva d’atto notorio</w:t>
      </w:r>
      <w:r w:rsidRPr="00E83B8A">
        <w:rPr>
          <w:rFonts w:ascii="Calibri" w:hAnsi="Calibri" w:cs="Calibri"/>
          <w:sz w:val="22"/>
          <w:szCs w:val="22"/>
        </w:rPr>
        <w:t xml:space="preserve"> firmata dal legale rappresentante del beneficiario.</w:t>
      </w:r>
    </w:p>
    <w:p w14:paraId="65A2186B" w14:textId="139295C7" w:rsidR="00523E31" w:rsidRDefault="00523E31" w:rsidP="00FA5A2C">
      <w:pPr>
        <w:pStyle w:val="Corpodeltesto"/>
        <w:rPr>
          <w:rFonts w:ascii="Calibri" w:hAnsi="Calibri" w:cs="Calibri"/>
          <w:sz w:val="22"/>
          <w:szCs w:val="22"/>
        </w:rPr>
      </w:pPr>
    </w:p>
    <w:p w14:paraId="2DCD4391" w14:textId="34813866" w:rsidR="00523E31" w:rsidRDefault="00131A9B" w:rsidP="00FA5A2C">
      <w:pPr>
        <w:pStyle w:val="Corpodeltes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7) </w:t>
      </w:r>
      <w:r w:rsidR="0061145C" w:rsidRPr="007D7993">
        <w:rPr>
          <w:rFonts w:ascii="Calibri" w:hAnsi="Calibri" w:cs="Calibri"/>
          <w:b/>
          <w:bCs/>
          <w:sz w:val="22"/>
          <w:szCs w:val="22"/>
        </w:rPr>
        <w:t>prove fo</w:t>
      </w:r>
      <w:r w:rsidR="007D7993" w:rsidRPr="007D7993">
        <w:rPr>
          <w:rFonts w:ascii="Calibri" w:hAnsi="Calibri" w:cs="Calibri"/>
          <w:b/>
          <w:bCs/>
          <w:sz w:val="22"/>
          <w:szCs w:val="22"/>
        </w:rPr>
        <w:t>t</w:t>
      </w:r>
      <w:r w:rsidR="0061145C" w:rsidRPr="007D7993">
        <w:rPr>
          <w:rFonts w:ascii="Calibri" w:hAnsi="Calibri" w:cs="Calibri"/>
          <w:b/>
          <w:bCs/>
          <w:sz w:val="22"/>
          <w:szCs w:val="22"/>
        </w:rPr>
        <w:t>ografiche della promozione</w:t>
      </w:r>
      <w:r w:rsidR="0061145C">
        <w:rPr>
          <w:rFonts w:ascii="Calibri" w:hAnsi="Calibri" w:cs="Calibri"/>
          <w:sz w:val="22"/>
          <w:szCs w:val="22"/>
        </w:rPr>
        <w:t xml:space="preserve"> del Distretto del Commercio tramite </w:t>
      </w:r>
      <w:r w:rsidR="007D7993">
        <w:rPr>
          <w:rFonts w:ascii="Calibri" w:hAnsi="Calibri" w:cs="Calibri"/>
          <w:sz w:val="22"/>
          <w:szCs w:val="22"/>
        </w:rPr>
        <w:t>logo e cartello secondo modello fornito</w:t>
      </w:r>
      <w:r w:rsidR="00BF007B">
        <w:rPr>
          <w:rFonts w:ascii="Calibri" w:hAnsi="Calibri" w:cs="Calibri"/>
          <w:sz w:val="22"/>
          <w:szCs w:val="22"/>
        </w:rPr>
        <w:t>.</w:t>
      </w:r>
      <w:r w:rsidR="007D7993">
        <w:rPr>
          <w:rFonts w:ascii="Calibri" w:hAnsi="Calibri" w:cs="Calibri"/>
          <w:sz w:val="22"/>
          <w:szCs w:val="22"/>
        </w:rPr>
        <w:t xml:space="preserve"> </w:t>
      </w:r>
    </w:p>
    <w:p w14:paraId="039A3FF0" w14:textId="600BA7E3" w:rsidR="00CA781D" w:rsidRDefault="00CA781D" w:rsidP="00FA5A2C">
      <w:pPr>
        <w:pStyle w:val="Corpodeltesto"/>
        <w:rPr>
          <w:rFonts w:ascii="Calibri" w:hAnsi="Calibri" w:cs="Calibri"/>
          <w:sz w:val="22"/>
          <w:szCs w:val="22"/>
        </w:rPr>
      </w:pPr>
    </w:p>
    <w:p w14:paraId="3A3492F7" w14:textId="0DF6E852" w:rsidR="00676862" w:rsidRDefault="00676862" w:rsidP="00FA5A2C">
      <w:pPr>
        <w:pStyle w:val="Corpodeltesto"/>
        <w:rPr>
          <w:rFonts w:ascii="Calibri" w:hAnsi="Calibri" w:cs="Calibri"/>
          <w:sz w:val="22"/>
          <w:szCs w:val="22"/>
        </w:rPr>
      </w:pPr>
    </w:p>
    <w:p w14:paraId="543B5C6B" w14:textId="12B591DA" w:rsidR="00676862" w:rsidRDefault="00BF007B" w:rsidP="00FA5A2C">
      <w:pPr>
        <w:pStyle w:val="Corpodeltes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L’Unione dei comuni della Valsaviore</w:t>
      </w:r>
      <w:r w:rsidR="00676862" w:rsidRPr="00A53110">
        <w:rPr>
          <w:rFonts w:ascii="Calibri" w:hAnsi="Calibri" w:cs="Calibri"/>
          <w:sz w:val="22"/>
          <w:szCs w:val="22"/>
        </w:rPr>
        <w:t xml:space="preserve"> (quale ente capofila del distretto), potrà chiedere ai Soggetti richiedenti </w:t>
      </w:r>
      <w:r w:rsidR="00676862" w:rsidRPr="00A15220">
        <w:rPr>
          <w:rFonts w:ascii="Calibri" w:hAnsi="Calibri" w:cs="Calibri"/>
          <w:b/>
          <w:bCs/>
          <w:sz w:val="22"/>
          <w:szCs w:val="22"/>
        </w:rPr>
        <w:t>chiarimenti e/o integrazioni</w:t>
      </w:r>
      <w:r w:rsidR="00676862" w:rsidRPr="00A53110">
        <w:rPr>
          <w:rFonts w:ascii="Calibri" w:hAnsi="Calibri" w:cs="Calibri"/>
          <w:sz w:val="22"/>
          <w:szCs w:val="22"/>
        </w:rPr>
        <w:t xml:space="preserve"> mediante l’invio di comunicazione PEC. Le risposte dovranno obbligatoriamente pervenire entro 1</w:t>
      </w:r>
      <w:r>
        <w:rPr>
          <w:rFonts w:ascii="Calibri" w:hAnsi="Calibri" w:cs="Calibri"/>
          <w:sz w:val="22"/>
          <w:szCs w:val="22"/>
        </w:rPr>
        <w:t>5</w:t>
      </w:r>
      <w:r w:rsidR="00676862" w:rsidRPr="00A53110">
        <w:rPr>
          <w:rFonts w:ascii="Calibri" w:hAnsi="Calibri" w:cs="Calibri"/>
          <w:sz w:val="22"/>
          <w:szCs w:val="22"/>
        </w:rPr>
        <w:t xml:space="preserve"> giorni solari dal ricevimento della richiesta, pena l’esclusione della domanda e l’archiviazione definitiva. La richiesta di chiarimenti e/o integrazioni interrompe il termine per la conclusione del procedimento di istruttoria della </w:t>
      </w:r>
      <w:r w:rsidR="00676862">
        <w:rPr>
          <w:rFonts w:ascii="Calibri" w:hAnsi="Calibri" w:cs="Calibri"/>
          <w:sz w:val="22"/>
          <w:szCs w:val="22"/>
        </w:rPr>
        <w:t>rendicontazione</w:t>
      </w:r>
      <w:r w:rsidR="00676862" w:rsidRPr="00A53110">
        <w:rPr>
          <w:rFonts w:ascii="Calibri" w:hAnsi="Calibri" w:cs="Calibri"/>
          <w:sz w:val="22"/>
          <w:szCs w:val="22"/>
        </w:rPr>
        <w:t>.</w:t>
      </w:r>
    </w:p>
    <w:p w14:paraId="573AF37A" w14:textId="77777777" w:rsidR="00676862" w:rsidRDefault="00676862" w:rsidP="00FA5A2C">
      <w:pPr>
        <w:pStyle w:val="Corpodeltesto"/>
        <w:rPr>
          <w:rFonts w:ascii="Calibri" w:hAnsi="Calibri" w:cs="Calibri"/>
          <w:sz w:val="22"/>
          <w:szCs w:val="22"/>
        </w:rPr>
      </w:pPr>
    </w:p>
    <w:p w14:paraId="45B25043" w14:textId="5770724E" w:rsidR="00A51B60" w:rsidRDefault="00A51B60" w:rsidP="00FA5A2C">
      <w:pPr>
        <w:pStyle w:val="Corpodeltesto"/>
        <w:rPr>
          <w:rFonts w:ascii="Calibri" w:hAnsi="Calibri" w:cs="Calibri"/>
          <w:sz w:val="22"/>
          <w:szCs w:val="22"/>
        </w:rPr>
      </w:pPr>
      <w:r w:rsidRPr="00BE1152">
        <w:rPr>
          <w:rFonts w:ascii="Calibri" w:hAnsi="Calibri" w:cs="Calibri"/>
          <w:sz w:val="22"/>
          <w:szCs w:val="22"/>
        </w:rPr>
        <w:t xml:space="preserve">L’istruttoria della rendicontazione si concluderà </w:t>
      </w:r>
      <w:r w:rsidRPr="00BE1152">
        <w:rPr>
          <w:rFonts w:ascii="Calibri" w:hAnsi="Calibri" w:cs="Calibri"/>
          <w:b/>
          <w:bCs/>
          <w:sz w:val="22"/>
          <w:szCs w:val="22"/>
        </w:rPr>
        <w:t xml:space="preserve">entro </w:t>
      </w:r>
      <w:r w:rsidR="00BF007B">
        <w:rPr>
          <w:rFonts w:ascii="Calibri" w:hAnsi="Calibri" w:cs="Calibri"/>
          <w:b/>
          <w:bCs/>
          <w:sz w:val="22"/>
          <w:szCs w:val="22"/>
        </w:rPr>
        <w:t>15</w:t>
      </w:r>
      <w:r w:rsidRPr="00BE1152">
        <w:rPr>
          <w:rFonts w:ascii="Calibri" w:hAnsi="Calibri" w:cs="Calibri"/>
          <w:b/>
          <w:bCs/>
          <w:sz w:val="22"/>
          <w:szCs w:val="22"/>
        </w:rPr>
        <w:t xml:space="preserve"> giorni solari</w:t>
      </w:r>
      <w:r w:rsidRPr="00BE1152">
        <w:rPr>
          <w:rFonts w:ascii="Calibri" w:hAnsi="Calibri" w:cs="Calibri"/>
          <w:sz w:val="22"/>
          <w:szCs w:val="22"/>
        </w:rPr>
        <w:t xml:space="preserve"> </w:t>
      </w:r>
      <w:r w:rsidRPr="00C81108">
        <w:rPr>
          <w:rFonts w:ascii="Calibri" w:hAnsi="Calibri" w:cs="Calibri"/>
          <w:sz w:val="22"/>
          <w:szCs w:val="22"/>
        </w:rPr>
        <w:t>decorrenti dalla data di invio della rendicontazione delle spese sostenute</w:t>
      </w:r>
      <w:r w:rsidR="00676862">
        <w:rPr>
          <w:rFonts w:ascii="Calibri" w:hAnsi="Calibri" w:cs="Calibri"/>
          <w:sz w:val="22"/>
          <w:szCs w:val="22"/>
        </w:rPr>
        <w:t xml:space="preserve"> (</w:t>
      </w:r>
      <w:r w:rsidR="00BF007B">
        <w:rPr>
          <w:rFonts w:ascii="Calibri" w:hAnsi="Calibri" w:cs="Calibri"/>
          <w:i/>
          <w:iCs/>
          <w:sz w:val="22"/>
          <w:szCs w:val="22"/>
        </w:rPr>
        <w:t>escluse</w:t>
      </w:r>
      <w:r w:rsidR="00676862" w:rsidRPr="004054DE">
        <w:rPr>
          <w:rFonts w:ascii="Calibri" w:hAnsi="Calibri" w:cs="Calibri"/>
          <w:i/>
          <w:iCs/>
          <w:sz w:val="22"/>
          <w:szCs w:val="22"/>
        </w:rPr>
        <w:t xml:space="preserve"> interruzioni di procedimento per richieste di integrazione</w:t>
      </w:r>
      <w:r w:rsidR="00676862">
        <w:rPr>
          <w:rFonts w:ascii="Calibri" w:hAnsi="Calibri" w:cs="Calibri"/>
          <w:i/>
          <w:iCs/>
          <w:sz w:val="22"/>
          <w:szCs w:val="22"/>
        </w:rPr>
        <w:t>)</w:t>
      </w:r>
      <w:r w:rsidR="00BF007B">
        <w:rPr>
          <w:rFonts w:ascii="Calibri" w:hAnsi="Calibri" w:cs="Calibri"/>
          <w:sz w:val="22"/>
          <w:szCs w:val="22"/>
        </w:rPr>
        <w:t>.</w:t>
      </w:r>
    </w:p>
    <w:p w14:paraId="64BE0170" w14:textId="15C4AC82" w:rsidR="00A51B60" w:rsidRDefault="00A51B60" w:rsidP="00FA5A2C">
      <w:pPr>
        <w:pStyle w:val="Corpodeltesto"/>
        <w:rPr>
          <w:rFonts w:ascii="Calibri" w:hAnsi="Calibri" w:cs="Calibri"/>
          <w:sz w:val="22"/>
          <w:szCs w:val="22"/>
        </w:rPr>
      </w:pPr>
    </w:p>
    <w:p w14:paraId="30787F5F" w14:textId="77777777" w:rsidR="007330F0" w:rsidRDefault="007330F0" w:rsidP="00FA5A2C">
      <w:pPr>
        <w:pStyle w:val="Corpodeltesto"/>
        <w:rPr>
          <w:rFonts w:ascii="Calibri" w:hAnsi="Calibri" w:cs="Calibri"/>
          <w:b/>
          <w:bCs/>
          <w:sz w:val="22"/>
          <w:szCs w:val="22"/>
          <w:highlight w:val="yellow"/>
        </w:rPr>
      </w:pPr>
    </w:p>
    <w:p w14:paraId="7B983ED7" w14:textId="11E8F129" w:rsidR="004D1D4A" w:rsidRPr="004D1D4A" w:rsidRDefault="004D1D4A" w:rsidP="00FA5A2C">
      <w:pPr>
        <w:pStyle w:val="Corpodeltesto"/>
        <w:rPr>
          <w:rFonts w:ascii="Calibri" w:hAnsi="Calibri" w:cs="Calibri"/>
          <w:b/>
          <w:bCs/>
          <w:sz w:val="22"/>
          <w:szCs w:val="22"/>
        </w:rPr>
      </w:pPr>
      <w:r w:rsidRPr="004D1D4A">
        <w:rPr>
          <w:rFonts w:ascii="Calibri" w:hAnsi="Calibri" w:cs="Calibri"/>
          <w:b/>
          <w:bCs/>
          <w:sz w:val="22"/>
          <w:szCs w:val="22"/>
          <w:highlight w:val="yellow"/>
        </w:rPr>
        <w:t>Variazione o revoca del contributo</w:t>
      </w:r>
    </w:p>
    <w:p w14:paraId="1024B85B" w14:textId="7BD174D3" w:rsidR="001F6DF8" w:rsidRPr="001F6DF8" w:rsidRDefault="001F6DF8" w:rsidP="00FA5A2C">
      <w:pPr>
        <w:autoSpaceDE w:val="0"/>
        <w:autoSpaceDN w:val="0"/>
        <w:adjustRightInd w:val="0"/>
        <w:spacing w:after="0" w:line="240" w:lineRule="auto"/>
        <w:jc w:val="both"/>
        <w:rPr>
          <w:rFonts w:ascii="Calibri" w:eastAsia="Times New Roman" w:hAnsi="Calibri" w:cs="Calibri"/>
          <w:lang w:eastAsia="it-IT"/>
        </w:rPr>
      </w:pPr>
      <w:r w:rsidRPr="001F6DF8">
        <w:rPr>
          <w:rFonts w:ascii="Calibri" w:eastAsia="Times New Roman" w:hAnsi="Calibri" w:cs="Calibri"/>
          <w:lang w:eastAsia="it-IT"/>
        </w:rPr>
        <w:t xml:space="preserve">Qualora a seguito della verifica della rendicontazione le spese approvate risultino inferiori alle spese originariamente ammesse, il contributo erogabile verrà rideterminato </w:t>
      </w:r>
      <w:r>
        <w:rPr>
          <w:rFonts w:ascii="Calibri" w:eastAsia="Times New Roman" w:hAnsi="Calibri" w:cs="Calibri"/>
          <w:lang w:eastAsia="it-IT"/>
        </w:rPr>
        <w:t>nel rispetto di quanto previsto a</w:t>
      </w:r>
      <w:r w:rsidR="001E42CB">
        <w:rPr>
          <w:rFonts w:ascii="Calibri" w:eastAsia="Times New Roman" w:hAnsi="Calibri" w:cs="Calibri"/>
          <w:lang w:eastAsia="it-IT"/>
        </w:rPr>
        <w:t xml:space="preserve">ll’art. </w:t>
      </w:r>
      <w:r w:rsidR="00BF007B">
        <w:rPr>
          <w:rFonts w:ascii="Calibri" w:eastAsia="Times New Roman" w:hAnsi="Calibri" w:cs="Calibri"/>
          <w:lang w:eastAsia="it-IT"/>
        </w:rPr>
        <w:t>11 del Bando, fatto salvo il rispetto della realizzazione del 70% delle spese risultate ammissibili.</w:t>
      </w:r>
    </w:p>
    <w:p w14:paraId="351AC202" w14:textId="6CD6D1CA" w:rsidR="00676862" w:rsidRDefault="00676862" w:rsidP="00FA5A2C">
      <w:pPr>
        <w:pStyle w:val="Corpodeltes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L</w:t>
      </w:r>
      <w:r w:rsidRPr="00B44516">
        <w:rPr>
          <w:rFonts w:ascii="Calibri" w:hAnsi="Calibri" w:cs="Calibri"/>
          <w:sz w:val="22"/>
          <w:szCs w:val="22"/>
        </w:rPr>
        <w:t xml:space="preserve">e risorse che si rendessero disponibili </w:t>
      </w:r>
      <w:r>
        <w:rPr>
          <w:rFonts w:ascii="Calibri" w:hAnsi="Calibri" w:cs="Calibri"/>
          <w:sz w:val="22"/>
          <w:szCs w:val="22"/>
        </w:rPr>
        <w:t>a seguito dell’istruttoria della rendicontazione saranno</w:t>
      </w:r>
      <w:r w:rsidRPr="00B44516">
        <w:rPr>
          <w:rFonts w:ascii="Calibri" w:hAnsi="Calibri" w:cs="Calibri"/>
          <w:sz w:val="22"/>
          <w:szCs w:val="22"/>
        </w:rPr>
        <w:t xml:space="preserve"> assegnate tramite </w:t>
      </w:r>
      <w:r w:rsidR="00BF007B">
        <w:rPr>
          <w:rFonts w:ascii="Calibri" w:hAnsi="Calibri" w:cs="Calibri"/>
          <w:sz w:val="22"/>
          <w:szCs w:val="22"/>
        </w:rPr>
        <w:t>l’apertura di successivi Bandi, entro il 31/12/2021.</w:t>
      </w:r>
    </w:p>
    <w:p w14:paraId="6A86F401" w14:textId="49831658" w:rsidR="00676862" w:rsidRDefault="00676862" w:rsidP="00FA5A2C">
      <w:pPr>
        <w:pStyle w:val="Corpodeltesto"/>
        <w:rPr>
          <w:rFonts w:ascii="Calibri" w:hAnsi="Calibri" w:cs="Calibri"/>
          <w:sz w:val="22"/>
          <w:szCs w:val="22"/>
        </w:rPr>
      </w:pPr>
    </w:p>
    <w:p w14:paraId="7F8317CE" w14:textId="7B7739CC" w:rsidR="00676862" w:rsidRDefault="004D1D4A" w:rsidP="00FA5A2C">
      <w:pPr>
        <w:pStyle w:val="Corpodeltes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</w:t>
      </w:r>
      <w:r w:rsidR="00676862" w:rsidRPr="00232E1A">
        <w:rPr>
          <w:rFonts w:ascii="Calibri" w:hAnsi="Calibri" w:cs="Calibri"/>
          <w:sz w:val="22"/>
          <w:szCs w:val="22"/>
        </w:rPr>
        <w:t>l contributo regionale concesso può essere revocato da</w:t>
      </w:r>
      <w:r w:rsidR="00676862">
        <w:rPr>
          <w:rFonts w:ascii="Calibri" w:hAnsi="Calibri" w:cs="Calibri"/>
          <w:sz w:val="22"/>
          <w:szCs w:val="22"/>
        </w:rPr>
        <w:t>l</w:t>
      </w:r>
      <w:r w:rsidR="00BF007B">
        <w:rPr>
          <w:rFonts w:ascii="Calibri" w:hAnsi="Calibri" w:cs="Calibri"/>
          <w:sz w:val="22"/>
          <w:szCs w:val="22"/>
        </w:rPr>
        <w:t xml:space="preserve">l’Unione dei comuni della Valsaviore </w:t>
      </w:r>
      <w:r w:rsidR="00676862" w:rsidRPr="00232E1A">
        <w:rPr>
          <w:rFonts w:ascii="Calibri" w:hAnsi="Calibri" w:cs="Calibri"/>
          <w:sz w:val="22"/>
          <w:szCs w:val="22"/>
        </w:rPr>
        <w:t>(quale ente capofila del distretto) qualora non vengano rispettate tutte le indicazioni ed i vincoli previsti dal bando ed in particolare nel caso:</w:t>
      </w:r>
    </w:p>
    <w:p w14:paraId="27F14E5B" w14:textId="634835AA" w:rsidR="00BF007B" w:rsidRPr="00232E1A" w:rsidRDefault="00BF007B" w:rsidP="00BF007B">
      <w:pPr>
        <w:pStyle w:val="Corpodeltesto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di mancata realizzazione di almeno il 70% delle spese risultate ammissibili in fase di concessione del contributo;</w:t>
      </w:r>
    </w:p>
    <w:p w14:paraId="63352F79" w14:textId="77777777" w:rsidR="00676862" w:rsidRDefault="00676862" w:rsidP="00FA5A2C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232E1A">
        <w:rPr>
          <w:rFonts w:ascii="Calibri" w:hAnsi="Calibri" w:cs="Calibri"/>
        </w:rPr>
        <w:t>di rinuncia del soggetto beneficiario comunicata mediante PEC;</w:t>
      </w:r>
    </w:p>
    <w:p w14:paraId="3551D4FD" w14:textId="77777777" w:rsidR="00676862" w:rsidRPr="00232E1A" w:rsidRDefault="00676862" w:rsidP="00FA5A2C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232E1A">
        <w:rPr>
          <w:rFonts w:ascii="Calibri" w:hAnsi="Calibri" w:cs="Calibri"/>
        </w:rPr>
        <w:t>di mancato rispetto dei vincoli e delle indicazioni fornite nell’atto di concessione;</w:t>
      </w:r>
    </w:p>
    <w:p w14:paraId="1F64B83E" w14:textId="77777777" w:rsidR="00676862" w:rsidRDefault="00676862" w:rsidP="00FA5A2C">
      <w:pPr>
        <w:numPr>
          <w:ilvl w:val="0"/>
          <w:numId w:val="2"/>
        </w:numPr>
        <w:spacing w:after="0" w:line="240" w:lineRule="auto"/>
        <w:jc w:val="both"/>
        <w:rPr>
          <w:rFonts w:ascii="Calibri" w:hAnsi="Calibri" w:cs="Calibri"/>
        </w:rPr>
      </w:pPr>
      <w:r w:rsidRPr="00232E1A">
        <w:rPr>
          <w:rFonts w:ascii="Calibri" w:hAnsi="Calibri" w:cs="Calibri"/>
        </w:rPr>
        <w:t>di mancato rispetto dei tempi previsti per la realizzazione dell’investimento;</w:t>
      </w:r>
    </w:p>
    <w:p w14:paraId="32624879" w14:textId="7A873176" w:rsidR="00676862" w:rsidRDefault="00676862" w:rsidP="00FA5A2C">
      <w:pPr>
        <w:pStyle w:val="Corpodeltesto"/>
        <w:numPr>
          <w:ilvl w:val="0"/>
          <w:numId w:val="2"/>
        </w:numPr>
        <w:rPr>
          <w:rFonts w:ascii="Calibri" w:hAnsi="Calibri" w:cs="Calibri"/>
          <w:sz w:val="22"/>
          <w:szCs w:val="22"/>
        </w:rPr>
      </w:pPr>
      <w:r w:rsidRPr="00232E1A">
        <w:rPr>
          <w:rFonts w:ascii="Calibri" w:hAnsi="Calibri" w:cs="Calibri"/>
          <w:sz w:val="22"/>
          <w:szCs w:val="22"/>
        </w:rPr>
        <w:t xml:space="preserve">in cui Regione Lombardia rilevi un’incongruenza delle spese sostenute rispetto alla normativa regionale e richieda </w:t>
      </w:r>
      <w:r w:rsidR="00BF007B">
        <w:rPr>
          <w:rFonts w:ascii="Calibri" w:hAnsi="Calibri" w:cs="Calibri"/>
          <w:sz w:val="22"/>
          <w:szCs w:val="22"/>
        </w:rPr>
        <w:t>all’Unione dei comuni della Valsaviore</w:t>
      </w:r>
      <w:r w:rsidRPr="00232E1A">
        <w:rPr>
          <w:rFonts w:ascii="Calibri" w:hAnsi="Calibri" w:cs="Calibri"/>
          <w:sz w:val="22"/>
          <w:szCs w:val="22"/>
        </w:rPr>
        <w:t xml:space="preserve"> (quale ente capofila del distretto) la restituzione del contributo sull’investimento non ammissibile</w:t>
      </w:r>
      <w:r>
        <w:rPr>
          <w:rFonts w:ascii="Calibri" w:hAnsi="Calibri" w:cs="Calibri"/>
          <w:sz w:val="22"/>
          <w:szCs w:val="22"/>
        </w:rPr>
        <w:t>.</w:t>
      </w:r>
    </w:p>
    <w:p w14:paraId="0FA21C34" w14:textId="77777777" w:rsidR="00676862" w:rsidRPr="00232E1A" w:rsidRDefault="00676862" w:rsidP="00FA5A2C">
      <w:pPr>
        <w:pStyle w:val="Corpodeltesto"/>
        <w:rPr>
          <w:rFonts w:ascii="Calibri" w:hAnsi="Calibri" w:cs="Calibri"/>
          <w:sz w:val="22"/>
          <w:szCs w:val="22"/>
        </w:rPr>
      </w:pPr>
    </w:p>
    <w:p w14:paraId="684A237D" w14:textId="79B5CB2F" w:rsidR="00A51B60" w:rsidRDefault="00BF007B" w:rsidP="00FA5A2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L’Unione dei comuni della Valsaviore</w:t>
      </w:r>
      <w:r w:rsidR="00676862">
        <w:rPr>
          <w:rFonts w:ascii="Calibri" w:hAnsi="Calibri" w:cs="Calibri"/>
        </w:rPr>
        <w:t xml:space="preserve"> </w:t>
      </w:r>
      <w:r w:rsidR="00A51B60" w:rsidRPr="000F1823">
        <w:rPr>
          <w:rFonts w:ascii="Calibri" w:hAnsi="Calibri" w:cs="Calibri"/>
        </w:rPr>
        <w:t>si riserva la facoltà di svolgimento di controlli sull'effettivo impiego delle risorse.</w:t>
      </w:r>
    </w:p>
    <w:p w14:paraId="6D64E774" w14:textId="32DDB9A0" w:rsidR="00676862" w:rsidRPr="00232E1A" w:rsidRDefault="00BF007B" w:rsidP="00FA5A2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L’Unione dei comuni della Valsaviore </w:t>
      </w:r>
      <w:r w:rsidR="00676862" w:rsidRPr="00232E1A">
        <w:rPr>
          <w:rFonts w:ascii="Calibri" w:hAnsi="Calibri" w:cs="Calibri"/>
        </w:rPr>
        <w:t xml:space="preserve">(quale ente capofila del distretto) effettua idonei controlli a campione in qualsiasi momento anche mediante ispezioni e sopralluoghi su un numero </w:t>
      </w:r>
      <w:r w:rsidR="00676862" w:rsidRPr="00827CA8">
        <w:rPr>
          <w:rFonts w:ascii="Calibri" w:hAnsi="Calibri" w:cs="Calibri"/>
        </w:rPr>
        <w:t>non inferiore al 15%</w:t>
      </w:r>
      <w:r w:rsidR="00676862" w:rsidRPr="00232E1A">
        <w:rPr>
          <w:rFonts w:ascii="Calibri" w:hAnsi="Calibri" w:cs="Calibri"/>
        </w:rPr>
        <w:t xml:space="preserve"> delle richieste finanziate al fine di controllare il corretto adempimento degli obblighi da parte del beneficiario. </w:t>
      </w:r>
    </w:p>
    <w:p w14:paraId="5310471F" w14:textId="77777777" w:rsidR="00676862" w:rsidRDefault="00676862" w:rsidP="00FA5A2C">
      <w:pPr>
        <w:spacing w:after="0" w:line="240" w:lineRule="auto"/>
        <w:jc w:val="both"/>
        <w:rPr>
          <w:rFonts w:ascii="Calibri" w:hAnsi="Calibri" w:cs="Calibri"/>
        </w:rPr>
      </w:pPr>
      <w:r w:rsidRPr="00232E1A">
        <w:rPr>
          <w:rFonts w:ascii="Calibri" w:hAnsi="Calibri" w:cs="Calibri"/>
        </w:rPr>
        <w:t>Nel caso di revoca si procederà al recupero dell’agevolazione indebitamente percepita e degli interessi fatto salvo di ogni sanzione amministrativa.</w:t>
      </w:r>
    </w:p>
    <w:p w14:paraId="1626E67C" w14:textId="77777777" w:rsidR="00676862" w:rsidRDefault="00676862" w:rsidP="00FA5A2C">
      <w:pPr>
        <w:spacing w:after="0" w:line="240" w:lineRule="auto"/>
        <w:jc w:val="both"/>
        <w:rPr>
          <w:rFonts w:ascii="Calibri" w:hAnsi="Calibri" w:cs="Calibri"/>
        </w:rPr>
      </w:pPr>
    </w:p>
    <w:p w14:paraId="0BB748F3" w14:textId="77777777" w:rsidR="00A51B60" w:rsidRDefault="00A51B60" w:rsidP="00FA5A2C">
      <w:pPr>
        <w:spacing w:after="0" w:line="240" w:lineRule="auto"/>
      </w:pPr>
    </w:p>
    <w:sectPr w:rsidR="00A51B60" w:rsidSect="00CA781D">
      <w:headerReference w:type="default" r:id="rId12"/>
      <w:pgSz w:w="11906" w:h="16838"/>
      <w:pgMar w:top="241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D7A42A" w14:textId="77777777" w:rsidR="00F72126" w:rsidRDefault="00F72126" w:rsidP="00A23297">
      <w:pPr>
        <w:spacing w:after="0" w:line="240" w:lineRule="auto"/>
      </w:pPr>
      <w:r>
        <w:separator/>
      </w:r>
    </w:p>
  </w:endnote>
  <w:endnote w:type="continuationSeparator" w:id="0">
    <w:p w14:paraId="0AF57C21" w14:textId="77777777" w:rsidR="00F72126" w:rsidRDefault="00F72126" w:rsidP="00A232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9916AE" w14:textId="77777777" w:rsidR="00F72126" w:rsidRDefault="00F72126" w:rsidP="00A23297">
      <w:pPr>
        <w:spacing w:after="0" w:line="240" w:lineRule="auto"/>
      </w:pPr>
      <w:r>
        <w:separator/>
      </w:r>
    </w:p>
  </w:footnote>
  <w:footnote w:type="continuationSeparator" w:id="0">
    <w:p w14:paraId="757247A9" w14:textId="77777777" w:rsidR="00F72126" w:rsidRDefault="00F72126" w:rsidP="00A232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C70894" w14:textId="77777777" w:rsidR="00602F61" w:rsidRDefault="00602F61" w:rsidP="00602F61">
    <w:pPr>
      <w:pStyle w:val="Nessunaspaziatura"/>
      <w:spacing w:line="360" w:lineRule="auto"/>
      <w:ind w:left="1416"/>
      <w:jc w:val="center"/>
      <w:rPr>
        <w:bCs/>
        <w:w w:val="98"/>
        <w:sz w:val="18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59A11332" wp14:editId="136A418E">
          <wp:simplePos x="0" y="0"/>
          <wp:positionH relativeFrom="column">
            <wp:posOffset>-539115</wp:posOffset>
          </wp:positionH>
          <wp:positionV relativeFrom="paragraph">
            <wp:posOffset>441325</wp:posOffset>
          </wp:positionV>
          <wp:extent cx="1557020" cy="488315"/>
          <wp:effectExtent l="0" t="0" r="0" b="0"/>
          <wp:wrapNone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7020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6E6196A3" wp14:editId="30DCD1F1">
          <wp:simplePos x="0" y="0"/>
          <wp:positionH relativeFrom="column">
            <wp:posOffset>-415290</wp:posOffset>
          </wp:positionH>
          <wp:positionV relativeFrom="paragraph">
            <wp:posOffset>-360045</wp:posOffset>
          </wp:positionV>
          <wp:extent cx="1285875" cy="695325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587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rush Script MT" w:hAnsi="Brush Script MT"/>
        <w:bCs/>
        <w:w w:val="98"/>
        <w:sz w:val="28"/>
        <w:szCs w:val="28"/>
      </w:rPr>
      <w:t>“</w:t>
    </w:r>
    <w:r>
      <w:rPr>
        <w:rFonts w:ascii="Brush Script MT" w:hAnsi="Brush Script MT"/>
        <w:bCs/>
        <w:i/>
        <w:sz w:val="32"/>
        <w:szCs w:val="32"/>
      </w:rPr>
      <w:t>Energia per il commercio nei Comuni</w:t>
    </w:r>
    <w:r>
      <w:rPr>
        <w:rFonts w:ascii="Brush Script MT" w:hAnsi="Brush Script MT"/>
        <w:bCs/>
        <w:i/>
        <w:w w:val="99"/>
        <w:sz w:val="32"/>
        <w:szCs w:val="32"/>
      </w:rPr>
      <w:t xml:space="preserve"> di </w:t>
    </w:r>
    <w:r>
      <w:rPr>
        <w:rFonts w:ascii="Brush Script MT" w:hAnsi="Brush Script MT"/>
        <w:bCs/>
        <w:i/>
        <w:sz w:val="32"/>
        <w:szCs w:val="32"/>
      </w:rPr>
      <w:t>Berzo Demo, Cedegolo, Cevo, Saviore dell’Adamello, Sellero</w:t>
    </w:r>
    <w:r>
      <w:rPr>
        <w:rFonts w:ascii="Brush Script MT" w:hAnsi="Brush Script MT"/>
        <w:bCs/>
        <w:i/>
        <w:w w:val="99"/>
        <w:sz w:val="32"/>
        <w:szCs w:val="32"/>
      </w:rPr>
      <w:t>”</w:t>
    </w:r>
  </w:p>
  <w:p w14:paraId="08106B54" w14:textId="3B52850D" w:rsidR="00CA781D" w:rsidRDefault="00CA781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A6AE7"/>
    <w:multiLevelType w:val="hybridMultilevel"/>
    <w:tmpl w:val="4EB4B0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FD81C20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AE049C"/>
    <w:multiLevelType w:val="hybridMultilevel"/>
    <w:tmpl w:val="0AF82716"/>
    <w:lvl w:ilvl="0" w:tplc="D5107CB4">
      <w:numFmt w:val="bullet"/>
      <w:lvlText w:val="-"/>
      <w:lvlJc w:val="left"/>
      <w:pPr>
        <w:ind w:left="1428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4965C5"/>
    <w:multiLevelType w:val="singleLevel"/>
    <w:tmpl w:val="D5107CB4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1D271B88"/>
    <w:multiLevelType w:val="hybridMultilevel"/>
    <w:tmpl w:val="A8067C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74246"/>
    <w:multiLevelType w:val="hybridMultilevel"/>
    <w:tmpl w:val="5E76468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40E6321"/>
    <w:multiLevelType w:val="hybridMultilevel"/>
    <w:tmpl w:val="60726A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0C07FB"/>
    <w:multiLevelType w:val="hybridMultilevel"/>
    <w:tmpl w:val="AF421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5036DB"/>
    <w:multiLevelType w:val="hybridMultilevel"/>
    <w:tmpl w:val="E160B74C"/>
    <w:lvl w:ilvl="0" w:tplc="9AA40F44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B60"/>
    <w:rsid w:val="000A51B7"/>
    <w:rsid w:val="000C391F"/>
    <w:rsid w:val="000C5ACA"/>
    <w:rsid w:val="00131A9B"/>
    <w:rsid w:val="001E42CB"/>
    <w:rsid w:val="001F6DF8"/>
    <w:rsid w:val="002239D7"/>
    <w:rsid w:val="00311847"/>
    <w:rsid w:val="003174CB"/>
    <w:rsid w:val="00317B6B"/>
    <w:rsid w:val="00356D2C"/>
    <w:rsid w:val="003E2A3A"/>
    <w:rsid w:val="00422AC5"/>
    <w:rsid w:val="00440BDE"/>
    <w:rsid w:val="004D1D4A"/>
    <w:rsid w:val="00523E31"/>
    <w:rsid w:val="0055720C"/>
    <w:rsid w:val="00593441"/>
    <w:rsid w:val="005C7EC6"/>
    <w:rsid w:val="00602F61"/>
    <w:rsid w:val="0061145C"/>
    <w:rsid w:val="00676862"/>
    <w:rsid w:val="006B0865"/>
    <w:rsid w:val="0072637B"/>
    <w:rsid w:val="007330F0"/>
    <w:rsid w:val="007548DB"/>
    <w:rsid w:val="007D7993"/>
    <w:rsid w:val="00865F85"/>
    <w:rsid w:val="0087686F"/>
    <w:rsid w:val="008F1416"/>
    <w:rsid w:val="00983F75"/>
    <w:rsid w:val="00992BF1"/>
    <w:rsid w:val="009A0600"/>
    <w:rsid w:val="00A23297"/>
    <w:rsid w:val="00A24062"/>
    <w:rsid w:val="00A27649"/>
    <w:rsid w:val="00A51B60"/>
    <w:rsid w:val="00A65FFF"/>
    <w:rsid w:val="00AF0C2F"/>
    <w:rsid w:val="00B02ED1"/>
    <w:rsid w:val="00B039BA"/>
    <w:rsid w:val="00B83B71"/>
    <w:rsid w:val="00B86899"/>
    <w:rsid w:val="00BA2245"/>
    <w:rsid w:val="00BF007B"/>
    <w:rsid w:val="00C34A66"/>
    <w:rsid w:val="00CA781D"/>
    <w:rsid w:val="00D21963"/>
    <w:rsid w:val="00DB0580"/>
    <w:rsid w:val="00E83B8A"/>
    <w:rsid w:val="00E93B30"/>
    <w:rsid w:val="00E96058"/>
    <w:rsid w:val="00EF661B"/>
    <w:rsid w:val="00F0318E"/>
    <w:rsid w:val="00F72126"/>
    <w:rsid w:val="00FA5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5DE924"/>
  <w15:chartTrackingRefBased/>
  <w15:docId w15:val="{FBDEAC2A-1F82-48FA-BACC-70443228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rsid w:val="00A51B6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aliases w:val="Paragrafo elenco 1°liv"/>
    <w:basedOn w:val="Normale"/>
    <w:uiPriority w:val="34"/>
    <w:qFormat/>
    <w:rsid w:val="00A23297"/>
    <w:pPr>
      <w:spacing w:after="200" w:line="276" w:lineRule="auto"/>
      <w:ind w:left="720"/>
      <w:contextualSpacing/>
    </w:pPr>
    <w:rPr>
      <w:color w:val="00000A"/>
    </w:rPr>
  </w:style>
  <w:style w:type="character" w:customStyle="1" w:styleId="il">
    <w:name w:val="il"/>
    <w:basedOn w:val="Carpredefinitoparagrafo"/>
    <w:rsid w:val="00A23297"/>
  </w:style>
  <w:style w:type="paragraph" w:styleId="Intestazione">
    <w:name w:val="header"/>
    <w:basedOn w:val="Normale"/>
    <w:link w:val="IntestazioneCarattere"/>
    <w:uiPriority w:val="99"/>
    <w:unhideWhenUsed/>
    <w:rsid w:val="00A232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3297"/>
  </w:style>
  <w:style w:type="paragraph" w:styleId="Pidipagina">
    <w:name w:val="footer"/>
    <w:basedOn w:val="Normale"/>
    <w:link w:val="PidipaginaCarattere"/>
    <w:uiPriority w:val="99"/>
    <w:unhideWhenUsed/>
    <w:rsid w:val="00A2329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3297"/>
  </w:style>
  <w:style w:type="character" w:styleId="Collegamentoipertestuale">
    <w:name w:val="Hyperlink"/>
    <w:basedOn w:val="Carpredefinitoparagrafo"/>
    <w:uiPriority w:val="99"/>
    <w:unhideWhenUsed/>
    <w:rsid w:val="005C7EC6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7EC6"/>
    <w:rPr>
      <w:color w:val="605E5C"/>
      <w:shd w:val="clear" w:color="auto" w:fill="E1DFDD"/>
    </w:rPr>
  </w:style>
  <w:style w:type="paragraph" w:customStyle="1" w:styleId="Default">
    <w:name w:val="Default"/>
    <w:rsid w:val="00983F75"/>
    <w:pPr>
      <w:autoSpaceDE w:val="0"/>
      <w:autoSpaceDN w:val="0"/>
      <w:adjustRightInd w:val="0"/>
      <w:spacing w:after="0" w:line="240" w:lineRule="auto"/>
    </w:pPr>
    <w:rPr>
      <w:rFonts w:ascii="Century Gothic" w:eastAsia="Times New Roman" w:hAnsi="Century Gothic" w:cs="Century Gothic"/>
      <w:color w:val="000000"/>
      <w:sz w:val="24"/>
      <w:szCs w:val="24"/>
      <w:lang w:eastAsia="it-IT"/>
    </w:rPr>
  </w:style>
  <w:style w:type="paragraph" w:customStyle="1" w:styleId="paragraph">
    <w:name w:val="paragraph"/>
    <w:basedOn w:val="Normale"/>
    <w:rsid w:val="00A276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normaltextrun">
    <w:name w:val="normaltextrun"/>
    <w:basedOn w:val="Carpredefinitoparagrafo"/>
    <w:rsid w:val="00A27649"/>
  </w:style>
  <w:style w:type="character" w:customStyle="1" w:styleId="eop">
    <w:name w:val="eop"/>
    <w:basedOn w:val="Carpredefinitoparagrafo"/>
    <w:rsid w:val="00A27649"/>
  </w:style>
  <w:style w:type="paragraph" w:styleId="Nessunaspaziatura">
    <w:name w:val="No Spacing"/>
    <w:qFormat/>
    <w:rsid w:val="00602F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semiHidden/>
    <w:rsid w:val="00602F61"/>
    <w:pPr>
      <w:spacing w:after="0" w:line="240" w:lineRule="auto"/>
      <w:jc w:val="center"/>
    </w:pPr>
    <w:rPr>
      <w:rFonts w:ascii="Arial" w:eastAsia="Times New Roman" w:hAnsi="Arial" w:cs="Times New Roman"/>
      <w:b/>
      <w:bCs/>
      <w:szCs w:val="24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602F61"/>
    <w:rPr>
      <w:rFonts w:ascii="Arial" w:eastAsia="Times New Roman" w:hAnsi="Arial" w:cs="Times New Roman"/>
      <w:b/>
      <w:bCs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631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2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9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unione.valsaviore@pec.regione.lombardia.it" TargetMode="External"/><Relationship Id="rId5" Type="http://schemas.openxmlformats.org/officeDocument/2006/relationships/styles" Target="styles.xml"/><Relationship Id="rId10" Type="http://schemas.openxmlformats.org/officeDocument/2006/relationships/hyperlink" Target="mailto:unione.valsaviore@pec.regione.lombardia.it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3EAF3DCC88F5045A6B7C7DD89519914" ma:contentTypeVersion="12" ma:contentTypeDescription="Creare un nuovo documento." ma:contentTypeScope="" ma:versionID="64a25cbbc7ac72f31b46817a9a2e85c3">
  <xsd:schema xmlns:xsd="http://www.w3.org/2001/XMLSchema" xmlns:xs="http://www.w3.org/2001/XMLSchema" xmlns:p="http://schemas.microsoft.com/office/2006/metadata/properties" xmlns:ns2="5cd0e881-7d23-4653-9c37-df3a6f3c483b" xmlns:ns3="990b9bd8-0d8b-4e94-bb84-b4168a88a51b" targetNamespace="http://schemas.microsoft.com/office/2006/metadata/properties" ma:root="true" ma:fieldsID="77468746a91f834d20c527d03ea7e628" ns2:_="" ns3:_="">
    <xsd:import namespace="5cd0e881-7d23-4653-9c37-df3a6f3c483b"/>
    <xsd:import namespace="990b9bd8-0d8b-4e94-bb84-b4168a88a5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d0e881-7d23-4653-9c37-df3a6f3c48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0b9bd8-0d8b-4e94-bb84-b4168a88a51b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AAD72B9-D45E-4718-8D36-51B1DDF70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0EA5F78-3BF2-45A7-894D-4D0D60620E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12003A-D2F2-4ED2-AA71-4CB284FA45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d0e881-7d23-4653-9c37-df3a6f3c483b"/>
    <ds:schemaRef ds:uri="990b9bd8-0d8b-4e94-bb84-b4168a88a5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1831</Words>
  <Characters>10441</Characters>
  <Application>Microsoft Office Word</Application>
  <DocSecurity>0</DocSecurity>
  <Lines>87</Lines>
  <Paragraphs>24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Daiana Bussi</dc:creator>
  <cp:keywords/>
  <dc:description/>
  <cp:lastModifiedBy>Marta Korolija</cp:lastModifiedBy>
  <cp:revision>32</cp:revision>
  <dcterms:created xsi:type="dcterms:W3CDTF">2020-11-30T09:34:00Z</dcterms:created>
  <dcterms:modified xsi:type="dcterms:W3CDTF">2020-12-24T11:18:00Z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0x01010063EAF3DCC88F5045A6B7C7DD89519914</vt:lpwstr>
  </property>
</Properties>
</file>